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35E" w:rsidRPr="00571A3F" w:rsidRDefault="0060281B" w:rsidP="00571A3F">
      <w:pPr>
        <w:spacing w:line="600" w:lineRule="exact"/>
        <w:jc w:val="center"/>
        <w:rPr>
          <w:rFonts w:ascii="方正小标宋简体" w:eastAsia="方正小标宋简体" w:hAnsi="宋体" w:hint="eastAsia"/>
          <w:color w:val="000000"/>
          <w:sz w:val="44"/>
          <w:szCs w:val="36"/>
        </w:rPr>
      </w:pPr>
      <w:r w:rsidRPr="00571A3F">
        <w:rPr>
          <w:rFonts w:ascii="方正小标宋简体" w:eastAsia="方正小标宋简体" w:hAnsi="宋体" w:hint="eastAsia"/>
          <w:color w:val="000000"/>
          <w:sz w:val="44"/>
          <w:szCs w:val="36"/>
        </w:rPr>
        <w:t>团体标准《地理标志农产品上思香糯</w:t>
      </w:r>
      <w:r w:rsidRPr="00571A3F">
        <w:rPr>
          <w:rFonts w:ascii="方正小标宋简体" w:eastAsia="方正小标宋简体" w:hAnsi="宋体" w:hint="eastAsia"/>
          <w:color w:val="000000"/>
          <w:sz w:val="44"/>
          <w:szCs w:val="36"/>
        </w:rPr>
        <w:t>种植技术规</w:t>
      </w:r>
      <w:r w:rsidRPr="00571A3F">
        <w:rPr>
          <w:rFonts w:ascii="方正小标宋简体" w:eastAsia="方正小标宋简体" w:hAnsi="宋体" w:hint="eastAsia"/>
          <w:color w:val="000000"/>
          <w:sz w:val="44"/>
          <w:szCs w:val="36"/>
        </w:rPr>
        <w:t>程》</w:t>
      </w:r>
      <w:r w:rsidRPr="00571A3F">
        <w:rPr>
          <w:rFonts w:ascii="方正小标宋简体" w:eastAsia="方正小标宋简体" w:hAnsi="宋体" w:hint="eastAsia"/>
          <w:color w:val="000000"/>
          <w:sz w:val="44"/>
          <w:szCs w:val="36"/>
        </w:rPr>
        <w:t>（征求意见稿）编制说明</w:t>
      </w:r>
    </w:p>
    <w:p w:rsidR="007A335E" w:rsidRDefault="0060281B" w:rsidP="00FB6EE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一、项目来源</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根据《关于下达</w:t>
      </w:r>
      <w:r w:rsidRPr="00571A3F">
        <w:rPr>
          <w:rFonts w:ascii="仿宋_GB2312" w:eastAsia="仿宋_GB2312" w:hAnsi="宋体" w:hint="eastAsia"/>
          <w:sz w:val="32"/>
          <w:szCs w:val="28"/>
        </w:rPr>
        <w:t>202</w:t>
      </w:r>
      <w:r w:rsidRPr="00571A3F">
        <w:rPr>
          <w:rFonts w:ascii="仿宋_GB2312" w:eastAsia="仿宋_GB2312" w:hAnsi="宋体"/>
          <w:sz w:val="32"/>
          <w:szCs w:val="28"/>
        </w:rPr>
        <w:t>2</w:t>
      </w:r>
      <w:r w:rsidRPr="00571A3F">
        <w:rPr>
          <w:rFonts w:ascii="仿宋_GB2312" w:eastAsia="仿宋_GB2312" w:hAnsi="宋体" w:hint="eastAsia"/>
          <w:sz w:val="32"/>
          <w:szCs w:val="28"/>
        </w:rPr>
        <w:t>年第十五批团体标准制修订项目计划的通知》（桂标协〔</w:t>
      </w:r>
      <w:r w:rsidRPr="00571A3F">
        <w:rPr>
          <w:rFonts w:ascii="仿宋_GB2312" w:eastAsia="仿宋_GB2312" w:hAnsi="宋体" w:hint="eastAsia"/>
          <w:sz w:val="32"/>
          <w:szCs w:val="28"/>
        </w:rPr>
        <w:t>202</w:t>
      </w:r>
      <w:r w:rsidRPr="00571A3F">
        <w:rPr>
          <w:rFonts w:ascii="仿宋_GB2312" w:eastAsia="仿宋_GB2312" w:hAnsi="宋体"/>
          <w:sz w:val="32"/>
          <w:szCs w:val="28"/>
        </w:rPr>
        <w:t>2</w:t>
      </w:r>
      <w:r w:rsidRPr="00571A3F">
        <w:rPr>
          <w:rFonts w:ascii="仿宋_GB2312" w:eastAsia="仿宋_GB2312" w:hAnsi="宋体" w:hint="eastAsia"/>
          <w:sz w:val="32"/>
          <w:szCs w:val="28"/>
        </w:rPr>
        <w:t>〕</w:t>
      </w:r>
      <w:r w:rsidRPr="00571A3F">
        <w:rPr>
          <w:rFonts w:ascii="仿宋_GB2312" w:eastAsia="仿宋_GB2312" w:hAnsi="宋体"/>
          <w:sz w:val="32"/>
          <w:szCs w:val="28"/>
        </w:rPr>
        <w:t>45</w:t>
      </w:r>
      <w:r w:rsidRPr="00571A3F">
        <w:rPr>
          <w:rFonts w:ascii="仿宋_GB2312" w:eastAsia="仿宋_GB2312" w:hAnsi="宋体" w:hint="eastAsia"/>
          <w:sz w:val="32"/>
          <w:szCs w:val="28"/>
        </w:rPr>
        <w:t>号）文件精神，由上思县农业农村局提出，上思县农业农村局、上思县农业技术推广中心、广西绿色食品协会、广西桂文华农业有限公司、防城港市上思县思甜土特产贸易有限公司、上思县黄记食品有限责任公司共同起草的团体标准《地理标志农产品上思香糯</w:t>
      </w:r>
      <w:r w:rsidRPr="00571A3F">
        <w:rPr>
          <w:rFonts w:ascii="仿宋_GB2312" w:eastAsia="仿宋_GB2312" w:hAnsi="宋体"/>
          <w:sz w:val="32"/>
          <w:szCs w:val="28"/>
        </w:rPr>
        <w:t>种植技术规范</w:t>
      </w:r>
      <w:r w:rsidRPr="00571A3F">
        <w:rPr>
          <w:rFonts w:ascii="仿宋_GB2312" w:eastAsia="仿宋_GB2312" w:hAnsi="宋体" w:hint="eastAsia"/>
          <w:sz w:val="32"/>
          <w:szCs w:val="28"/>
        </w:rPr>
        <w:t>》（项目编号：</w:t>
      </w:r>
      <w:r w:rsidRPr="00571A3F">
        <w:rPr>
          <w:rFonts w:ascii="仿宋_GB2312" w:eastAsia="仿宋_GB2312" w:hAnsi="宋体" w:hint="eastAsia"/>
          <w:sz w:val="32"/>
          <w:szCs w:val="28"/>
        </w:rPr>
        <w:t>202</w:t>
      </w:r>
      <w:r w:rsidRPr="00571A3F">
        <w:rPr>
          <w:rFonts w:ascii="仿宋_GB2312" w:eastAsia="仿宋_GB2312" w:hAnsi="宋体"/>
          <w:sz w:val="32"/>
          <w:szCs w:val="28"/>
        </w:rPr>
        <w:t>2</w:t>
      </w:r>
      <w:r w:rsidRPr="00571A3F">
        <w:rPr>
          <w:rFonts w:ascii="仿宋_GB2312" w:eastAsia="仿宋_GB2312" w:hAnsi="宋体" w:hint="eastAsia"/>
          <w:sz w:val="32"/>
          <w:szCs w:val="28"/>
        </w:rPr>
        <w:t>-</w:t>
      </w:r>
      <w:r w:rsidRPr="00571A3F">
        <w:rPr>
          <w:rFonts w:ascii="仿宋_GB2312" w:eastAsia="仿宋_GB2312" w:hAnsi="宋体"/>
          <w:sz w:val="32"/>
          <w:szCs w:val="28"/>
        </w:rPr>
        <w:t>1503</w:t>
      </w:r>
      <w:r w:rsidRPr="00571A3F">
        <w:rPr>
          <w:rFonts w:ascii="仿宋_GB2312" w:eastAsia="仿宋_GB2312" w:hAnsi="宋体" w:hint="eastAsia"/>
          <w:sz w:val="32"/>
          <w:szCs w:val="28"/>
        </w:rPr>
        <w:t>）。</w:t>
      </w:r>
    </w:p>
    <w:p w:rsidR="007A335E" w:rsidRDefault="0060281B" w:rsidP="00FB6EE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二、项目背景及目的意义</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香糯是上思乃至广西的名特优产品，历史悠久：自《上思州志</w:t>
      </w:r>
      <w:r w:rsidRPr="00571A3F">
        <w:rPr>
          <w:rFonts w:ascii="仿宋_GB2312" w:eastAsia="仿宋_GB2312" w:hAnsi="宋体" w:hint="eastAsia"/>
          <w:sz w:val="32"/>
          <w:szCs w:val="28"/>
        </w:rPr>
        <w:t xml:space="preserve">  </w:t>
      </w:r>
      <w:r w:rsidRPr="00571A3F">
        <w:rPr>
          <w:rFonts w:ascii="仿宋_GB2312" w:eastAsia="仿宋_GB2312" w:hAnsi="宋体" w:hint="eastAsia"/>
          <w:sz w:val="32"/>
          <w:szCs w:val="28"/>
        </w:rPr>
        <w:t>道光版》开始，上思的县志均有关于香糯的记载。上思香糯独特的品质来自上思得天独厚的自然环境、栽培技术及优良品种。上思香糯是广西壮族自治区防城港市上思县的特产，上思香糯属常规晚糯稻，整个生育期植株均散发出浓郁的香味，尤其在抽穗扬花期香味更浓郁。上思香糯有两个代表品种：上思爱白糯和上思爱麻糯。上思香糯稻谷带香味，出米率约为</w:t>
      </w:r>
      <w:r w:rsidRPr="00571A3F">
        <w:rPr>
          <w:rFonts w:ascii="仿宋_GB2312" w:eastAsia="仿宋_GB2312" w:hAnsi="宋体" w:hint="eastAsia"/>
          <w:sz w:val="32"/>
          <w:szCs w:val="28"/>
        </w:rPr>
        <w:t>70%</w:t>
      </w:r>
      <w:r w:rsidRPr="00571A3F">
        <w:rPr>
          <w:rFonts w:ascii="仿宋_GB2312" w:eastAsia="仿宋_GB2312" w:hAnsi="宋体" w:hint="eastAsia"/>
          <w:sz w:val="32"/>
          <w:szCs w:val="28"/>
        </w:rPr>
        <w:t>，米粒椭圆形，饱满圆润，具有质纯净，洁白如玉，气浓郁</w:t>
      </w:r>
      <w:r w:rsidRPr="00571A3F">
        <w:rPr>
          <w:rFonts w:ascii="仿宋_GB2312" w:eastAsia="仿宋_GB2312" w:hAnsi="宋体" w:hint="eastAsia"/>
          <w:sz w:val="32"/>
          <w:szCs w:val="28"/>
        </w:rPr>
        <w:t>,</w:t>
      </w:r>
      <w:r w:rsidRPr="00571A3F">
        <w:rPr>
          <w:rFonts w:ascii="仿宋_GB2312" w:eastAsia="仿宋_GB2312" w:hAnsi="宋体" w:hint="eastAsia"/>
          <w:sz w:val="32"/>
          <w:szCs w:val="28"/>
        </w:rPr>
        <w:t>制成各种食品柔软，粘性强，如蒸之糯米饭粒油光闪亮，香甜可口，挤能成团，放能膨</w:t>
      </w:r>
      <w:r w:rsidRPr="00571A3F">
        <w:rPr>
          <w:rFonts w:ascii="仿宋_GB2312" w:eastAsia="仿宋_GB2312" w:hAnsi="宋体" w:hint="eastAsia"/>
          <w:sz w:val="32"/>
          <w:szCs w:val="28"/>
        </w:rPr>
        <w:t>松，软滑而带粘，口感好，气味芳香，故有“一田种糯遍垌香</w:t>
      </w:r>
      <w:r w:rsidRPr="00571A3F">
        <w:rPr>
          <w:rFonts w:ascii="仿宋_GB2312" w:eastAsia="仿宋_GB2312" w:hAnsi="宋体" w:hint="eastAsia"/>
          <w:sz w:val="32"/>
          <w:szCs w:val="28"/>
        </w:rPr>
        <w:t>,</w:t>
      </w:r>
      <w:r w:rsidRPr="00571A3F">
        <w:rPr>
          <w:rFonts w:ascii="仿宋_GB2312" w:eastAsia="仿宋_GB2312" w:hAnsi="宋体" w:hint="eastAsia"/>
          <w:sz w:val="32"/>
          <w:szCs w:val="28"/>
        </w:rPr>
        <w:t>一家蒸糯全村香”之说，民间逢年过节用作粽粑、年糕、米花、汤圆、糍粑、糯米饭等具有地方特色风味美食的上乘</w:t>
      </w:r>
      <w:r w:rsidRPr="00571A3F">
        <w:rPr>
          <w:rFonts w:ascii="仿宋_GB2312" w:eastAsia="仿宋_GB2312" w:hAnsi="宋体" w:hint="eastAsia"/>
          <w:sz w:val="32"/>
          <w:szCs w:val="28"/>
        </w:rPr>
        <w:lastRenderedPageBreak/>
        <w:t>原料。上思香糯含有蛋白质、脂肪、淀粉、糖类、钙、磷、铁、维生素</w:t>
      </w:r>
      <w:r w:rsidRPr="00571A3F">
        <w:rPr>
          <w:rFonts w:ascii="仿宋_GB2312" w:eastAsia="仿宋_GB2312" w:hAnsi="宋体" w:hint="eastAsia"/>
          <w:sz w:val="32"/>
          <w:szCs w:val="28"/>
        </w:rPr>
        <w:t>B2</w:t>
      </w:r>
      <w:r w:rsidRPr="00571A3F">
        <w:rPr>
          <w:rFonts w:ascii="仿宋_GB2312" w:eastAsia="仿宋_GB2312" w:hAnsi="宋体" w:hint="eastAsia"/>
          <w:sz w:val="32"/>
          <w:szCs w:val="28"/>
        </w:rPr>
        <w:t>、维生素</w:t>
      </w:r>
      <w:r w:rsidRPr="00571A3F">
        <w:rPr>
          <w:rFonts w:ascii="仿宋_GB2312" w:eastAsia="仿宋_GB2312" w:hAnsi="宋体" w:hint="eastAsia"/>
          <w:sz w:val="32"/>
          <w:szCs w:val="28"/>
        </w:rPr>
        <w:t>B1</w:t>
      </w:r>
      <w:r w:rsidRPr="00571A3F">
        <w:rPr>
          <w:rFonts w:ascii="仿宋_GB2312" w:eastAsia="仿宋_GB2312" w:hAnsi="宋体" w:hint="eastAsia"/>
          <w:sz w:val="32"/>
          <w:szCs w:val="28"/>
        </w:rPr>
        <w:t>、烟酸及淀粉等成分，其主要各个指标达到国家优质米标准。另外，上思香糯米还含有丰富的赖氨酸和苏氨酸，所以长期吃用上思香糯及用上思香糯为主要原料的加工食品，对人体有保健效果。此外，上思香糯和其它糯米一样为温补强壮食品，具有补中益气，健脾养胃，止虚汗之功效，是上思中医临床较为常用的</w:t>
      </w:r>
      <w:r w:rsidRPr="00571A3F">
        <w:rPr>
          <w:rFonts w:ascii="仿宋_GB2312" w:eastAsia="仿宋_GB2312" w:hAnsi="宋体" w:hint="eastAsia"/>
          <w:sz w:val="32"/>
          <w:szCs w:val="28"/>
        </w:rPr>
        <w:t>一味药。</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上思县土地广阔而肥沃，全县有耕地面积</w:t>
      </w:r>
      <w:r w:rsidRPr="00571A3F">
        <w:rPr>
          <w:rFonts w:ascii="仿宋_GB2312" w:eastAsia="仿宋_GB2312" w:hAnsi="宋体" w:hint="eastAsia"/>
          <w:sz w:val="32"/>
          <w:szCs w:val="28"/>
        </w:rPr>
        <w:t>86</w:t>
      </w:r>
      <w:r w:rsidRPr="00571A3F">
        <w:rPr>
          <w:rFonts w:ascii="仿宋_GB2312" w:eastAsia="仿宋_GB2312" w:hAnsi="宋体" w:hint="eastAsia"/>
          <w:sz w:val="32"/>
          <w:szCs w:val="28"/>
        </w:rPr>
        <w:t>万亩，尚未利用的荒山荒地近</w:t>
      </w:r>
      <w:r w:rsidRPr="00571A3F">
        <w:rPr>
          <w:rFonts w:ascii="仿宋_GB2312" w:eastAsia="仿宋_GB2312" w:hAnsi="宋体" w:hint="eastAsia"/>
          <w:sz w:val="32"/>
          <w:szCs w:val="28"/>
        </w:rPr>
        <w:t>15</w:t>
      </w:r>
      <w:r w:rsidRPr="00571A3F">
        <w:rPr>
          <w:rFonts w:ascii="仿宋_GB2312" w:eastAsia="仿宋_GB2312" w:hAnsi="宋体" w:hint="eastAsia"/>
          <w:sz w:val="32"/>
          <w:szCs w:val="28"/>
        </w:rPr>
        <w:t>万亩，部分荒地或耕地稍微改造，完善基础设施即可变为良田，上思县生态环境优良，空气异常清新，负氧离子高达每立方厘米</w:t>
      </w:r>
      <w:r w:rsidRPr="00571A3F">
        <w:rPr>
          <w:rFonts w:ascii="仿宋_GB2312" w:eastAsia="仿宋_GB2312" w:hAnsi="宋体" w:hint="eastAsia"/>
          <w:sz w:val="32"/>
          <w:szCs w:val="28"/>
        </w:rPr>
        <w:t>16.2</w:t>
      </w:r>
      <w:r w:rsidRPr="00571A3F">
        <w:rPr>
          <w:rFonts w:ascii="仿宋_GB2312" w:eastAsia="仿宋_GB2312" w:hAnsi="宋体" w:hint="eastAsia"/>
          <w:sz w:val="32"/>
          <w:szCs w:val="28"/>
        </w:rPr>
        <w:t>万个，被誉为“中国氧都”。境内的十万大山是珠江源头之一，全县有河流</w:t>
      </w:r>
      <w:r w:rsidRPr="00571A3F">
        <w:rPr>
          <w:rFonts w:ascii="仿宋_GB2312" w:eastAsia="仿宋_GB2312" w:hAnsi="宋体" w:hint="eastAsia"/>
          <w:sz w:val="32"/>
          <w:szCs w:val="28"/>
        </w:rPr>
        <w:t>28</w:t>
      </w:r>
      <w:r w:rsidRPr="00571A3F">
        <w:rPr>
          <w:rFonts w:ascii="仿宋_GB2312" w:eastAsia="仿宋_GB2312" w:hAnsi="宋体" w:hint="eastAsia"/>
          <w:sz w:val="32"/>
          <w:szCs w:val="28"/>
        </w:rPr>
        <w:t>条，水源丰富，且均为源头类水源，水质优良。气候宜人，年均气温</w:t>
      </w:r>
      <w:r w:rsidRPr="00571A3F">
        <w:rPr>
          <w:rFonts w:ascii="仿宋_GB2312" w:eastAsia="仿宋_GB2312" w:hAnsi="宋体" w:hint="eastAsia"/>
          <w:sz w:val="32"/>
          <w:szCs w:val="28"/>
        </w:rPr>
        <w:t>21.5</w:t>
      </w:r>
      <w:r w:rsidRPr="00571A3F">
        <w:rPr>
          <w:rFonts w:ascii="仿宋_GB2312" w:eastAsia="仿宋_GB2312" w:hAnsi="宋体" w:hint="eastAsia"/>
          <w:sz w:val="32"/>
          <w:szCs w:val="28"/>
        </w:rPr>
        <w:t>℃，降水</w:t>
      </w:r>
      <w:r w:rsidRPr="00571A3F">
        <w:rPr>
          <w:rFonts w:ascii="仿宋_GB2312" w:eastAsia="仿宋_GB2312" w:hAnsi="宋体" w:hint="eastAsia"/>
          <w:sz w:val="32"/>
          <w:szCs w:val="28"/>
        </w:rPr>
        <w:t>1217.3</w:t>
      </w:r>
      <w:r w:rsidRPr="00571A3F">
        <w:rPr>
          <w:rFonts w:ascii="宋体" w:hAnsi="宋体" w:cs="宋体" w:hint="eastAsia"/>
          <w:sz w:val="32"/>
          <w:szCs w:val="28"/>
        </w:rPr>
        <w:t>㎜</w:t>
      </w:r>
      <w:r w:rsidRPr="00571A3F">
        <w:rPr>
          <w:rFonts w:ascii="仿宋_GB2312" w:eastAsia="仿宋_GB2312" w:hAnsi="仿宋_GB2312" w:cs="仿宋_GB2312" w:hint="eastAsia"/>
          <w:sz w:val="32"/>
          <w:szCs w:val="28"/>
        </w:rPr>
        <w:t>，日照</w:t>
      </w:r>
      <w:r w:rsidRPr="00571A3F">
        <w:rPr>
          <w:rFonts w:ascii="仿宋_GB2312" w:eastAsia="仿宋_GB2312" w:hAnsi="宋体" w:hint="eastAsia"/>
          <w:sz w:val="32"/>
          <w:szCs w:val="28"/>
        </w:rPr>
        <w:t>1896.1</w:t>
      </w:r>
      <w:r w:rsidRPr="00571A3F">
        <w:rPr>
          <w:rFonts w:ascii="仿宋_GB2312" w:eastAsia="仿宋_GB2312" w:hAnsi="宋体" w:hint="eastAsia"/>
          <w:sz w:val="32"/>
          <w:szCs w:val="28"/>
        </w:rPr>
        <w:t>小时，无霜期达</w:t>
      </w:r>
      <w:r w:rsidRPr="00571A3F">
        <w:rPr>
          <w:rFonts w:ascii="仿宋_GB2312" w:eastAsia="仿宋_GB2312" w:hAnsi="宋体" w:hint="eastAsia"/>
          <w:sz w:val="32"/>
          <w:szCs w:val="28"/>
        </w:rPr>
        <w:t>360</w:t>
      </w:r>
      <w:r w:rsidRPr="00571A3F">
        <w:rPr>
          <w:rFonts w:ascii="仿宋_GB2312" w:eastAsia="仿宋_GB2312" w:hAnsi="宋体" w:hint="eastAsia"/>
          <w:sz w:val="32"/>
          <w:szCs w:val="28"/>
        </w:rPr>
        <w:t>天以上，农业生产条件优越，是优质稻生产的适宜区域。独特的气候环境造就了独特的农耕文化。土壤肥沃，金属矿藏少、土壤中</w:t>
      </w:r>
      <w:r w:rsidRPr="00571A3F">
        <w:rPr>
          <w:rFonts w:ascii="仿宋_GB2312" w:eastAsia="仿宋_GB2312" w:hAnsi="宋体" w:hint="eastAsia"/>
          <w:sz w:val="32"/>
          <w:szCs w:val="28"/>
        </w:rPr>
        <w:t>的重金属含量极少；上思县工业化程度低，工业“三废”污染少，空气、水质、土壤洁净。在上思香糯种植范围内，水利资源丰富，水质好，而且没有工厂废水污染的现象，也没有开采金属矿山可能造成重金属污染农田和水源的隐患，是理想的工农业生产和生活用水。全县总面积</w:t>
      </w:r>
      <w:r w:rsidRPr="00571A3F">
        <w:rPr>
          <w:rFonts w:ascii="仿宋_GB2312" w:eastAsia="仿宋_GB2312" w:hAnsi="宋体" w:hint="eastAsia"/>
          <w:sz w:val="32"/>
          <w:szCs w:val="28"/>
        </w:rPr>
        <w:t>2816</w:t>
      </w:r>
      <w:r w:rsidRPr="00571A3F">
        <w:rPr>
          <w:rFonts w:ascii="仿宋_GB2312" w:eastAsia="仿宋_GB2312" w:hAnsi="宋体" w:hint="eastAsia"/>
          <w:sz w:val="32"/>
          <w:szCs w:val="28"/>
        </w:rPr>
        <w:t>平方公里，耕地面积</w:t>
      </w:r>
      <w:r w:rsidRPr="00571A3F">
        <w:rPr>
          <w:rFonts w:ascii="仿宋_GB2312" w:eastAsia="仿宋_GB2312" w:hAnsi="宋体" w:hint="eastAsia"/>
          <w:sz w:val="32"/>
          <w:szCs w:val="28"/>
        </w:rPr>
        <w:t>86</w:t>
      </w:r>
      <w:r w:rsidRPr="00571A3F">
        <w:rPr>
          <w:rFonts w:ascii="仿宋_GB2312" w:eastAsia="仿宋_GB2312" w:hAnsi="宋体" w:hint="eastAsia"/>
          <w:sz w:val="32"/>
          <w:szCs w:val="28"/>
        </w:rPr>
        <w:t>万亩。辖</w:t>
      </w:r>
      <w:r w:rsidRPr="00571A3F">
        <w:rPr>
          <w:rFonts w:ascii="仿宋_GB2312" w:eastAsia="仿宋_GB2312" w:hAnsi="宋体" w:hint="eastAsia"/>
          <w:sz w:val="32"/>
          <w:szCs w:val="28"/>
        </w:rPr>
        <w:t>8</w:t>
      </w:r>
      <w:r w:rsidRPr="00571A3F">
        <w:rPr>
          <w:rFonts w:ascii="仿宋_GB2312" w:eastAsia="仿宋_GB2312" w:hAnsi="宋体" w:hint="eastAsia"/>
          <w:sz w:val="32"/>
          <w:szCs w:val="28"/>
        </w:rPr>
        <w:t>个乡镇、</w:t>
      </w:r>
      <w:r w:rsidRPr="00571A3F">
        <w:rPr>
          <w:rFonts w:ascii="仿宋_GB2312" w:eastAsia="仿宋_GB2312" w:hAnsi="宋体" w:hint="eastAsia"/>
          <w:sz w:val="32"/>
          <w:szCs w:val="28"/>
        </w:rPr>
        <w:t>83</w:t>
      </w:r>
      <w:r w:rsidRPr="00571A3F">
        <w:rPr>
          <w:rFonts w:ascii="仿宋_GB2312" w:eastAsia="仿宋_GB2312" w:hAnsi="宋体" w:hint="eastAsia"/>
          <w:sz w:val="32"/>
          <w:szCs w:val="28"/>
        </w:rPr>
        <w:t>个村委会。</w:t>
      </w:r>
      <w:r w:rsidRPr="00571A3F">
        <w:rPr>
          <w:rFonts w:ascii="仿宋_GB2312" w:eastAsia="仿宋_GB2312" w:hAnsi="宋体" w:hint="eastAsia"/>
          <w:sz w:val="32"/>
          <w:szCs w:val="28"/>
        </w:rPr>
        <w:t>2018</w:t>
      </w:r>
      <w:r w:rsidRPr="00571A3F">
        <w:rPr>
          <w:rFonts w:ascii="仿宋_GB2312" w:eastAsia="仿宋_GB2312" w:hAnsi="宋体" w:hint="eastAsia"/>
          <w:sz w:val="32"/>
          <w:szCs w:val="28"/>
        </w:rPr>
        <w:t>年总人口</w:t>
      </w:r>
      <w:r w:rsidRPr="00571A3F">
        <w:rPr>
          <w:rFonts w:ascii="仿宋_GB2312" w:eastAsia="仿宋_GB2312" w:hAnsi="宋体" w:hint="eastAsia"/>
          <w:sz w:val="32"/>
          <w:szCs w:val="28"/>
        </w:rPr>
        <w:t>25</w:t>
      </w:r>
      <w:r w:rsidRPr="00571A3F">
        <w:rPr>
          <w:rFonts w:ascii="仿宋_GB2312" w:eastAsia="仿宋_GB2312" w:hAnsi="宋体" w:hint="eastAsia"/>
          <w:sz w:val="32"/>
          <w:szCs w:val="28"/>
        </w:rPr>
        <w:t>万人，农业人口</w:t>
      </w:r>
      <w:r w:rsidRPr="00571A3F">
        <w:rPr>
          <w:rFonts w:ascii="仿宋_GB2312" w:eastAsia="仿宋_GB2312" w:hAnsi="宋体" w:hint="eastAsia"/>
          <w:sz w:val="32"/>
          <w:szCs w:val="28"/>
        </w:rPr>
        <w:t>20.24</w:t>
      </w:r>
      <w:r w:rsidRPr="00571A3F">
        <w:rPr>
          <w:rFonts w:ascii="仿宋_GB2312" w:eastAsia="仿宋_GB2312" w:hAnsi="宋体" w:hint="eastAsia"/>
          <w:sz w:val="32"/>
          <w:szCs w:val="28"/>
        </w:rPr>
        <w:t>万人，农村劳动力</w:t>
      </w:r>
      <w:r w:rsidRPr="00571A3F">
        <w:rPr>
          <w:rFonts w:ascii="仿宋_GB2312" w:eastAsia="仿宋_GB2312" w:hAnsi="宋体" w:hint="eastAsia"/>
          <w:sz w:val="32"/>
          <w:szCs w:val="28"/>
        </w:rPr>
        <w:t>11.03</w:t>
      </w:r>
      <w:r w:rsidRPr="00571A3F">
        <w:rPr>
          <w:rFonts w:ascii="仿宋_GB2312" w:eastAsia="仿宋_GB2312" w:hAnsi="宋体" w:hint="eastAsia"/>
          <w:sz w:val="32"/>
          <w:szCs w:val="28"/>
        </w:rPr>
        <w:t>万人。</w:t>
      </w:r>
      <w:r w:rsidRPr="00571A3F">
        <w:rPr>
          <w:rFonts w:ascii="仿宋_GB2312" w:eastAsia="仿宋_GB2312" w:hAnsi="宋体" w:hint="eastAsia"/>
          <w:sz w:val="32"/>
          <w:szCs w:val="28"/>
        </w:rPr>
        <w:t>2018</w:t>
      </w:r>
      <w:r w:rsidRPr="00571A3F">
        <w:rPr>
          <w:rFonts w:ascii="仿宋_GB2312" w:eastAsia="仿宋_GB2312" w:hAnsi="宋体" w:hint="eastAsia"/>
          <w:sz w:val="32"/>
          <w:szCs w:val="28"/>
        </w:rPr>
        <w:t>年，全县农林牧渔业总产值</w:t>
      </w:r>
      <w:r w:rsidRPr="00571A3F">
        <w:rPr>
          <w:rFonts w:ascii="仿宋_GB2312" w:eastAsia="仿宋_GB2312" w:hAnsi="宋体" w:hint="eastAsia"/>
          <w:sz w:val="32"/>
          <w:szCs w:val="28"/>
        </w:rPr>
        <w:t>37.1</w:t>
      </w:r>
      <w:r w:rsidRPr="00571A3F">
        <w:rPr>
          <w:rFonts w:ascii="仿宋_GB2312" w:eastAsia="仿宋_GB2312" w:hAnsi="宋体" w:hint="eastAsia"/>
          <w:sz w:val="32"/>
          <w:szCs w:val="28"/>
        </w:rPr>
        <w:t>亿元，同比增长</w:t>
      </w:r>
      <w:r w:rsidRPr="00571A3F">
        <w:rPr>
          <w:rFonts w:ascii="仿宋_GB2312" w:eastAsia="仿宋_GB2312" w:hAnsi="宋体" w:hint="eastAsia"/>
          <w:sz w:val="32"/>
          <w:szCs w:val="28"/>
        </w:rPr>
        <w:t>4.5%</w:t>
      </w:r>
      <w:r w:rsidRPr="00571A3F">
        <w:rPr>
          <w:rFonts w:ascii="仿宋_GB2312" w:eastAsia="仿宋_GB2312" w:hAnsi="宋体" w:hint="eastAsia"/>
          <w:sz w:val="32"/>
          <w:szCs w:val="28"/>
        </w:rPr>
        <w:t>；农村居民人均可支配收入</w:t>
      </w:r>
      <w:r w:rsidRPr="00571A3F">
        <w:rPr>
          <w:rFonts w:ascii="仿宋_GB2312" w:eastAsia="仿宋_GB2312" w:hAnsi="宋体" w:hint="eastAsia"/>
          <w:sz w:val="32"/>
          <w:szCs w:val="28"/>
        </w:rPr>
        <w:t>12055</w:t>
      </w:r>
      <w:r w:rsidRPr="00571A3F">
        <w:rPr>
          <w:rFonts w:ascii="仿宋_GB2312" w:eastAsia="仿宋_GB2312" w:hAnsi="宋体" w:hint="eastAsia"/>
          <w:sz w:val="32"/>
          <w:szCs w:val="28"/>
        </w:rPr>
        <w:t>元，同比增长</w:t>
      </w:r>
      <w:r w:rsidRPr="00571A3F">
        <w:rPr>
          <w:rFonts w:ascii="仿宋_GB2312" w:eastAsia="仿宋_GB2312" w:hAnsi="宋体" w:hint="eastAsia"/>
          <w:sz w:val="32"/>
          <w:szCs w:val="28"/>
        </w:rPr>
        <w:t>10.2%</w:t>
      </w:r>
      <w:r w:rsidRPr="00571A3F">
        <w:rPr>
          <w:rFonts w:ascii="仿宋_GB2312" w:eastAsia="仿宋_GB2312" w:hAnsi="宋体" w:hint="eastAsia"/>
          <w:sz w:val="32"/>
          <w:szCs w:val="28"/>
        </w:rPr>
        <w:t>。上思香糯</w:t>
      </w:r>
      <w:r w:rsidRPr="00571A3F">
        <w:rPr>
          <w:rFonts w:ascii="仿宋_GB2312" w:eastAsia="仿宋_GB2312" w:hAnsi="宋体" w:hint="eastAsia"/>
          <w:sz w:val="32"/>
          <w:szCs w:val="28"/>
        </w:rPr>
        <w:lastRenderedPageBreak/>
        <w:t>主产区在上思县的思阳、在妙、叫安等有关乡镇，大量香糯米进行初加工，</w:t>
      </w:r>
      <w:r w:rsidRPr="00571A3F">
        <w:rPr>
          <w:rFonts w:ascii="仿宋_GB2312" w:eastAsia="仿宋_GB2312" w:hAnsi="宋体" w:hint="eastAsia"/>
          <w:sz w:val="32"/>
          <w:szCs w:val="28"/>
        </w:rPr>
        <w:t>2003</w:t>
      </w:r>
      <w:r w:rsidRPr="00571A3F">
        <w:rPr>
          <w:rFonts w:ascii="仿宋_GB2312" w:eastAsia="仿宋_GB2312" w:hAnsi="宋体" w:hint="eastAsia"/>
          <w:sz w:val="32"/>
          <w:szCs w:val="28"/>
        </w:rPr>
        <w:t>年以前，我县历年种植面积都在</w:t>
      </w:r>
      <w:r w:rsidRPr="00571A3F">
        <w:rPr>
          <w:rFonts w:ascii="仿宋_GB2312" w:eastAsia="仿宋_GB2312" w:hAnsi="宋体" w:hint="eastAsia"/>
          <w:sz w:val="32"/>
          <w:szCs w:val="28"/>
        </w:rPr>
        <w:t>4</w:t>
      </w:r>
      <w:r w:rsidRPr="00571A3F">
        <w:rPr>
          <w:rFonts w:ascii="仿宋_GB2312" w:eastAsia="仿宋_GB2312" w:hAnsi="宋体" w:hint="eastAsia"/>
          <w:sz w:val="32"/>
          <w:szCs w:val="28"/>
        </w:rPr>
        <w:t>万亩左右，因品种多年复种，纯度变杂，品质退化，优势下降，产量偏低，亩产量都在</w:t>
      </w:r>
      <w:r w:rsidRPr="00571A3F">
        <w:rPr>
          <w:rFonts w:ascii="仿宋_GB2312" w:eastAsia="仿宋_GB2312" w:hAnsi="宋体" w:hint="eastAsia"/>
          <w:sz w:val="32"/>
          <w:szCs w:val="28"/>
        </w:rPr>
        <w:t>200</w:t>
      </w:r>
      <w:r w:rsidRPr="00571A3F">
        <w:rPr>
          <w:rFonts w:ascii="仿宋_GB2312" w:eastAsia="仿宋_GB2312" w:hAnsi="宋体" w:hint="eastAsia"/>
          <w:sz w:val="32"/>
          <w:szCs w:val="28"/>
        </w:rPr>
        <w:t>公斤左右，总产约</w:t>
      </w:r>
      <w:r w:rsidRPr="00571A3F">
        <w:rPr>
          <w:rFonts w:ascii="仿宋_GB2312" w:eastAsia="仿宋_GB2312" w:hAnsi="宋体" w:hint="eastAsia"/>
          <w:sz w:val="32"/>
          <w:szCs w:val="28"/>
        </w:rPr>
        <w:t>8000</w:t>
      </w:r>
      <w:r w:rsidRPr="00571A3F">
        <w:rPr>
          <w:rFonts w:ascii="仿宋_GB2312" w:eastAsia="仿宋_GB2312" w:hAnsi="宋体" w:hint="eastAsia"/>
          <w:sz w:val="32"/>
          <w:szCs w:val="28"/>
        </w:rPr>
        <w:t>吨，产地消费达到</w:t>
      </w:r>
      <w:r w:rsidRPr="00571A3F">
        <w:rPr>
          <w:rFonts w:ascii="仿宋_GB2312" w:eastAsia="仿宋_GB2312" w:hAnsi="宋体" w:hint="eastAsia"/>
          <w:sz w:val="32"/>
          <w:szCs w:val="28"/>
        </w:rPr>
        <w:t>70%</w:t>
      </w:r>
      <w:r w:rsidRPr="00571A3F">
        <w:rPr>
          <w:rFonts w:ascii="仿宋_GB2312" w:eastAsia="仿宋_GB2312" w:hAnsi="宋体" w:hint="eastAsia"/>
          <w:sz w:val="32"/>
          <w:szCs w:val="28"/>
        </w:rPr>
        <w:t>，加工产品仅为</w:t>
      </w:r>
      <w:r w:rsidRPr="00571A3F">
        <w:rPr>
          <w:rFonts w:ascii="仿宋_GB2312" w:eastAsia="仿宋_GB2312" w:hAnsi="宋体" w:hint="eastAsia"/>
          <w:sz w:val="32"/>
          <w:szCs w:val="28"/>
        </w:rPr>
        <w:t>200</w:t>
      </w:r>
      <w:r w:rsidRPr="00571A3F">
        <w:rPr>
          <w:rFonts w:ascii="仿宋_GB2312" w:eastAsia="仿宋_GB2312" w:hAnsi="宋体" w:hint="eastAsia"/>
          <w:sz w:val="32"/>
          <w:szCs w:val="28"/>
        </w:rPr>
        <w:t>吨。自</w:t>
      </w:r>
      <w:r w:rsidRPr="00571A3F">
        <w:rPr>
          <w:rFonts w:ascii="仿宋_GB2312" w:eastAsia="仿宋_GB2312" w:hAnsi="宋体" w:hint="eastAsia"/>
          <w:sz w:val="32"/>
          <w:szCs w:val="28"/>
        </w:rPr>
        <w:t>2003</w:t>
      </w:r>
      <w:r w:rsidRPr="00571A3F">
        <w:rPr>
          <w:rFonts w:ascii="仿宋_GB2312" w:eastAsia="仿宋_GB2312" w:hAnsi="宋体" w:hint="eastAsia"/>
          <w:sz w:val="32"/>
          <w:szCs w:val="28"/>
        </w:rPr>
        <w:t>年实施上思香糯标准化生产后，生产条件得到了进一步改善，产品品质也提高了，</w:t>
      </w:r>
      <w:r w:rsidRPr="00571A3F">
        <w:rPr>
          <w:rFonts w:ascii="仿宋_GB2312" w:eastAsia="仿宋_GB2312" w:hAnsi="宋体" w:hint="eastAsia"/>
          <w:sz w:val="32"/>
          <w:szCs w:val="28"/>
        </w:rPr>
        <w:t>2004</w:t>
      </w:r>
      <w:r w:rsidRPr="00571A3F">
        <w:rPr>
          <w:rFonts w:ascii="仿宋_GB2312" w:eastAsia="仿宋_GB2312" w:hAnsi="宋体" w:hint="eastAsia"/>
          <w:sz w:val="32"/>
          <w:szCs w:val="28"/>
        </w:rPr>
        <w:t>年</w:t>
      </w:r>
      <w:r w:rsidRPr="00571A3F">
        <w:rPr>
          <w:rFonts w:ascii="仿宋_GB2312" w:eastAsia="仿宋_GB2312" w:hAnsi="宋体" w:hint="eastAsia"/>
          <w:sz w:val="32"/>
          <w:szCs w:val="28"/>
        </w:rPr>
        <w:t>12</w:t>
      </w:r>
      <w:r w:rsidRPr="00571A3F">
        <w:rPr>
          <w:rFonts w:ascii="仿宋_GB2312" w:eastAsia="仿宋_GB2312" w:hAnsi="宋体" w:hint="eastAsia"/>
          <w:sz w:val="32"/>
          <w:szCs w:val="28"/>
        </w:rPr>
        <w:t>月得到自治区农业厅无公害产地认定，</w:t>
      </w:r>
      <w:r w:rsidRPr="00571A3F">
        <w:rPr>
          <w:rFonts w:ascii="仿宋_GB2312" w:eastAsia="仿宋_GB2312" w:hAnsi="宋体" w:hint="eastAsia"/>
          <w:sz w:val="32"/>
          <w:szCs w:val="28"/>
        </w:rPr>
        <w:t>2005</w:t>
      </w:r>
      <w:r w:rsidRPr="00571A3F">
        <w:rPr>
          <w:rFonts w:ascii="仿宋_GB2312" w:eastAsia="仿宋_GB2312" w:hAnsi="宋体" w:hint="eastAsia"/>
          <w:sz w:val="32"/>
          <w:szCs w:val="28"/>
        </w:rPr>
        <w:t>年</w:t>
      </w:r>
      <w:r w:rsidRPr="00571A3F">
        <w:rPr>
          <w:rFonts w:ascii="仿宋_GB2312" w:eastAsia="仿宋_GB2312" w:hAnsi="宋体" w:hint="eastAsia"/>
          <w:sz w:val="32"/>
          <w:szCs w:val="28"/>
        </w:rPr>
        <w:t>8</w:t>
      </w:r>
      <w:r w:rsidRPr="00571A3F">
        <w:rPr>
          <w:rFonts w:ascii="仿宋_GB2312" w:eastAsia="仿宋_GB2312" w:hAnsi="宋体" w:hint="eastAsia"/>
          <w:sz w:val="32"/>
          <w:szCs w:val="28"/>
        </w:rPr>
        <w:t>月份得到农业部无公害产品认证，</w:t>
      </w:r>
      <w:r w:rsidRPr="00571A3F">
        <w:rPr>
          <w:rFonts w:ascii="仿宋_GB2312" w:eastAsia="仿宋_GB2312" w:hAnsi="宋体" w:hint="eastAsia"/>
          <w:sz w:val="32"/>
          <w:szCs w:val="28"/>
        </w:rPr>
        <w:t>2013</w:t>
      </w:r>
      <w:r w:rsidRPr="00571A3F">
        <w:rPr>
          <w:rFonts w:ascii="仿宋_GB2312" w:eastAsia="仿宋_GB2312" w:hAnsi="宋体" w:hint="eastAsia"/>
          <w:sz w:val="32"/>
          <w:szCs w:val="28"/>
        </w:rPr>
        <w:t>年</w:t>
      </w:r>
      <w:r w:rsidRPr="00571A3F">
        <w:rPr>
          <w:rFonts w:ascii="仿宋_GB2312" w:eastAsia="仿宋_GB2312" w:hAnsi="宋体" w:hint="eastAsia"/>
          <w:sz w:val="32"/>
          <w:szCs w:val="28"/>
        </w:rPr>
        <w:t>12</w:t>
      </w:r>
      <w:r w:rsidRPr="00571A3F">
        <w:rPr>
          <w:rFonts w:ascii="仿宋_GB2312" w:eastAsia="仿宋_GB2312" w:hAnsi="宋体" w:hint="eastAsia"/>
          <w:sz w:val="32"/>
          <w:szCs w:val="28"/>
        </w:rPr>
        <w:t>月获得国家“地理标志”认证。目前，上思香糯种植面积每年基本稳定在</w:t>
      </w:r>
      <w:r w:rsidRPr="00571A3F">
        <w:rPr>
          <w:rFonts w:ascii="仿宋_GB2312" w:eastAsia="仿宋_GB2312" w:hAnsi="宋体" w:hint="eastAsia"/>
          <w:sz w:val="32"/>
          <w:szCs w:val="28"/>
        </w:rPr>
        <w:t>3</w:t>
      </w:r>
      <w:r w:rsidRPr="00571A3F">
        <w:rPr>
          <w:rFonts w:ascii="仿宋_GB2312" w:eastAsia="仿宋_GB2312" w:hAnsi="宋体" w:hint="eastAsia"/>
          <w:sz w:val="32"/>
          <w:szCs w:val="28"/>
        </w:rPr>
        <w:t>万亩</w:t>
      </w:r>
      <w:r w:rsidRPr="00571A3F">
        <w:rPr>
          <w:rFonts w:ascii="仿宋_GB2312" w:eastAsia="仿宋_GB2312" w:hAnsi="宋体" w:hint="eastAsia"/>
          <w:sz w:val="32"/>
          <w:szCs w:val="28"/>
        </w:rPr>
        <w:t>左右，亩产约</w:t>
      </w:r>
      <w:r w:rsidRPr="00571A3F">
        <w:rPr>
          <w:rFonts w:ascii="仿宋_GB2312" w:eastAsia="仿宋_GB2312" w:hAnsi="宋体" w:hint="eastAsia"/>
          <w:sz w:val="32"/>
          <w:szCs w:val="28"/>
        </w:rPr>
        <w:t>300</w:t>
      </w:r>
      <w:r w:rsidRPr="00571A3F">
        <w:rPr>
          <w:rFonts w:ascii="仿宋_GB2312" w:eastAsia="仿宋_GB2312" w:hAnsi="宋体" w:hint="eastAsia"/>
          <w:sz w:val="32"/>
          <w:szCs w:val="28"/>
        </w:rPr>
        <w:t>公斤，总产量为</w:t>
      </w:r>
      <w:r w:rsidRPr="00571A3F">
        <w:rPr>
          <w:rFonts w:ascii="仿宋_GB2312" w:eastAsia="仿宋_GB2312" w:hAnsi="宋体" w:hint="eastAsia"/>
          <w:sz w:val="32"/>
          <w:szCs w:val="28"/>
        </w:rPr>
        <w:t>9000</w:t>
      </w:r>
      <w:r w:rsidRPr="00571A3F">
        <w:rPr>
          <w:rFonts w:ascii="仿宋_GB2312" w:eastAsia="仿宋_GB2312" w:hAnsi="宋体" w:hint="eastAsia"/>
          <w:sz w:val="32"/>
          <w:szCs w:val="28"/>
        </w:rPr>
        <w:t>吨左右，产品供不应求。</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上思县香糯产业市场广阔。上思香糯素有“一田种糯全垌香，一家煮糯满村香”的美誉，而且地理位置优越：县城距南宁、防城港、钦州、崇左等城市均为</w:t>
      </w:r>
      <w:r w:rsidRPr="00571A3F">
        <w:rPr>
          <w:rFonts w:ascii="仿宋_GB2312" w:eastAsia="仿宋_GB2312" w:hAnsi="宋体" w:hint="eastAsia"/>
          <w:sz w:val="32"/>
          <w:szCs w:val="28"/>
        </w:rPr>
        <w:t>100</w:t>
      </w:r>
      <w:r w:rsidRPr="00571A3F">
        <w:rPr>
          <w:rFonts w:ascii="仿宋_GB2312" w:eastAsia="仿宋_GB2312" w:hAnsi="宋体" w:hint="eastAsia"/>
          <w:sz w:val="32"/>
          <w:szCs w:val="28"/>
        </w:rPr>
        <w:t>公里左右，是</w:t>
      </w:r>
      <w:r w:rsidRPr="00571A3F">
        <w:rPr>
          <w:rFonts w:ascii="仿宋_GB2312" w:eastAsia="仿宋_GB2312" w:hAnsi="宋体" w:hint="eastAsia"/>
          <w:sz w:val="32"/>
          <w:szCs w:val="28"/>
        </w:rPr>
        <w:t>4</w:t>
      </w:r>
      <w:r w:rsidRPr="00571A3F">
        <w:rPr>
          <w:rFonts w:ascii="仿宋_GB2312" w:eastAsia="仿宋_GB2312" w:hAnsi="宋体" w:hint="eastAsia"/>
          <w:sz w:val="32"/>
          <w:szCs w:val="28"/>
        </w:rPr>
        <w:t>个地级市的“交汇点”，具有接受</w:t>
      </w:r>
      <w:r w:rsidRPr="00571A3F">
        <w:rPr>
          <w:rFonts w:ascii="仿宋_GB2312" w:eastAsia="仿宋_GB2312" w:hAnsi="宋体" w:hint="eastAsia"/>
          <w:sz w:val="32"/>
          <w:szCs w:val="28"/>
        </w:rPr>
        <w:t>4</w:t>
      </w:r>
      <w:r w:rsidRPr="00571A3F">
        <w:rPr>
          <w:rFonts w:ascii="仿宋_GB2312" w:eastAsia="仿宋_GB2312" w:hAnsi="宋体" w:hint="eastAsia"/>
          <w:sz w:val="32"/>
          <w:szCs w:val="28"/>
        </w:rPr>
        <w:t>个地级市辐射的良好条件。</w:t>
      </w:r>
      <w:r w:rsidRPr="00571A3F">
        <w:rPr>
          <w:rFonts w:ascii="仿宋_GB2312" w:eastAsia="仿宋_GB2312" w:hAnsi="宋体" w:hint="eastAsia"/>
          <w:sz w:val="32"/>
          <w:szCs w:val="28"/>
        </w:rPr>
        <w:t>2013</w:t>
      </w:r>
      <w:r w:rsidRPr="00571A3F">
        <w:rPr>
          <w:rFonts w:ascii="仿宋_GB2312" w:eastAsia="仿宋_GB2312" w:hAnsi="宋体" w:hint="eastAsia"/>
          <w:sz w:val="32"/>
          <w:szCs w:val="28"/>
        </w:rPr>
        <w:t>年</w:t>
      </w:r>
      <w:r w:rsidRPr="00571A3F">
        <w:rPr>
          <w:rFonts w:ascii="仿宋_GB2312" w:eastAsia="仿宋_GB2312" w:hAnsi="宋体" w:hint="eastAsia"/>
          <w:sz w:val="32"/>
          <w:szCs w:val="28"/>
        </w:rPr>
        <w:t>12</w:t>
      </w:r>
      <w:r w:rsidRPr="00571A3F">
        <w:rPr>
          <w:rFonts w:ascii="仿宋_GB2312" w:eastAsia="仿宋_GB2312" w:hAnsi="宋体" w:hint="eastAsia"/>
          <w:sz w:val="32"/>
          <w:szCs w:val="28"/>
        </w:rPr>
        <w:t>月，上思县香糯获得国家“地理标志”认证后享誉区内外，产品供不应求。特别是</w:t>
      </w:r>
      <w:r w:rsidRPr="00571A3F">
        <w:rPr>
          <w:rFonts w:ascii="仿宋_GB2312" w:eastAsia="仿宋_GB2312" w:hAnsi="宋体" w:hint="eastAsia"/>
          <w:sz w:val="32"/>
          <w:szCs w:val="28"/>
        </w:rPr>
        <w:t>2017</w:t>
      </w:r>
      <w:r w:rsidRPr="00571A3F">
        <w:rPr>
          <w:rFonts w:ascii="仿宋_GB2312" w:eastAsia="仿宋_GB2312" w:hAnsi="宋体" w:hint="eastAsia"/>
          <w:sz w:val="32"/>
          <w:szCs w:val="28"/>
        </w:rPr>
        <w:t>年广西壮传食品实业有限公司落户上思后，根据其公司发展规划和加工销售能力，</w:t>
      </w:r>
      <w:r w:rsidRPr="00571A3F">
        <w:rPr>
          <w:rFonts w:ascii="仿宋_GB2312" w:eastAsia="仿宋_GB2312" w:hAnsi="宋体" w:hint="eastAsia"/>
          <w:sz w:val="32"/>
          <w:szCs w:val="28"/>
        </w:rPr>
        <w:t>2018</w:t>
      </w:r>
      <w:r w:rsidRPr="00571A3F">
        <w:rPr>
          <w:rFonts w:ascii="仿宋_GB2312" w:eastAsia="仿宋_GB2312" w:hAnsi="宋体" w:hint="eastAsia"/>
          <w:sz w:val="32"/>
          <w:szCs w:val="28"/>
        </w:rPr>
        <w:t>—</w:t>
      </w:r>
      <w:r w:rsidRPr="00571A3F">
        <w:rPr>
          <w:rFonts w:ascii="仿宋_GB2312" w:eastAsia="仿宋_GB2312" w:hAnsi="宋体" w:hint="eastAsia"/>
          <w:sz w:val="32"/>
          <w:szCs w:val="28"/>
        </w:rPr>
        <w:t>2020</w:t>
      </w:r>
      <w:r w:rsidRPr="00571A3F">
        <w:rPr>
          <w:rFonts w:ascii="仿宋_GB2312" w:eastAsia="仿宋_GB2312" w:hAnsi="宋体" w:hint="eastAsia"/>
          <w:sz w:val="32"/>
          <w:szCs w:val="28"/>
        </w:rPr>
        <w:t>年可以带动群众种植香糯优质稻</w:t>
      </w:r>
      <w:r w:rsidRPr="00571A3F">
        <w:rPr>
          <w:rFonts w:ascii="仿宋_GB2312" w:eastAsia="仿宋_GB2312" w:hAnsi="宋体" w:hint="eastAsia"/>
          <w:sz w:val="32"/>
          <w:szCs w:val="28"/>
        </w:rPr>
        <w:t>3</w:t>
      </w:r>
      <w:r w:rsidRPr="00571A3F">
        <w:rPr>
          <w:rFonts w:ascii="仿宋_GB2312" w:eastAsia="仿宋_GB2312" w:hAnsi="宋体" w:hint="eastAsia"/>
          <w:sz w:val="32"/>
          <w:szCs w:val="28"/>
        </w:rPr>
        <w:t>万至</w:t>
      </w:r>
      <w:r w:rsidRPr="00571A3F">
        <w:rPr>
          <w:rFonts w:ascii="仿宋_GB2312" w:eastAsia="仿宋_GB2312" w:hAnsi="宋体" w:hint="eastAsia"/>
          <w:sz w:val="32"/>
          <w:szCs w:val="28"/>
        </w:rPr>
        <w:t>10</w:t>
      </w:r>
      <w:r w:rsidRPr="00571A3F">
        <w:rPr>
          <w:rFonts w:ascii="仿宋_GB2312" w:eastAsia="仿宋_GB2312" w:hAnsi="宋体" w:hint="eastAsia"/>
          <w:sz w:val="32"/>
          <w:szCs w:val="28"/>
        </w:rPr>
        <w:t>万亩，香糯的价</w:t>
      </w:r>
      <w:r w:rsidRPr="00571A3F">
        <w:rPr>
          <w:rFonts w:ascii="仿宋_GB2312" w:eastAsia="仿宋_GB2312" w:hAnsi="宋体" w:hint="eastAsia"/>
          <w:sz w:val="32"/>
          <w:szCs w:val="28"/>
        </w:rPr>
        <w:t>格历来都比普通糯米高出一倍以上，具有广阔的发展前景。上思香糯是糯米中的独特品种，一直是制作糕点和粽子的上乘原料，连续几年参加武汉、厦门、西安、上海、北京等大城市举行的农产品展销会，深受广大市民所喜爱，前景广阔。</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上思香糯品牌优势明显。</w:t>
      </w:r>
      <w:r w:rsidRPr="00571A3F">
        <w:rPr>
          <w:rFonts w:ascii="仿宋_GB2312" w:eastAsia="仿宋_GB2312" w:hAnsi="宋体" w:hint="eastAsia"/>
          <w:sz w:val="32"/>
          <w:szCs w:val="28"/>
        </w:rPr>
        <w:t>1984</w:t>
      </w:r>
      <w:r w:rsidRPr="00571A3F">
        <w:rPr>
          <w:rFonts w:ascii="仿宋_GB2312" w:eastAsia="仿宋_GB2312" w:hAnsi="宋体" w:hint="eastAsia"/>
          <w:sz w:val="32"/>
          <w:szCs w:val="28"/>
        </w:rPr>
        <w:t>年，经过区粮食厅召开三十二个县市的糯谷品质鉴定，上思香糯与三江黑糯被评为“名贵品</w:t>
      </w:r>
      <w:r w:rsidRPr="00571A3F">
        <w:rPr>
          <w:rFonts w:ascii="仿宋_GB2312" w:eastAsia="仿宋_GB2312" w:hAnsi="宋体" w:hint="eastAsia"/>
          <w:sz w:val="32"/>
          <w:szCs w:val="28"/>
        </w:rPr>
        <w:lastRenderedPageBreak/>
        <w:t>种”；</w:t>
      </w:r>
      <w:r w:rsidRPr="00571A3F">
        <w:rPr>
          <w:rFonts w:ascii="仿宋_GB2312" w:eastAsia="仿宋_GB2312" w:hAnsi="宋体" w:hint="eastAsia"/>
          <w:sz w:val="32"/>
          <w:szCs w:val="28"/>
        </w:rPr>
        <w:t>2004</w:t>
      </w:r>
      <w:r w:rsidRPr="00571A3F">
        <w:rPr>
          <w:rFonts w:ascii="仿宋_GB2312" w:eastAsia="仿宋_GB2312" w:hAnsi="宋体" w:hint="eastAsia"/>
          <w:sz w:val="32"/>
          <w:szCs w:val="28"/>
        </w:rPr>
        <w:t>年</w:t>
      </w:r>
      <w:r w:rsidRPr="00571A3F">
        <w:rPr>
          <w:rFonts w:ascii="仿宋_GB2312" w:eastAsia="仿宋_GB2312" w:hAnsi="宋体" w:hint="eastAsia"/>
          <w:sz w:val="32"/>
          <w:szCs w:val="28"/>
        </w:rPr>
        <w:t>12</w:t>
      </w:r>
      <w:r w:rsidRPr="00571A3F">
        <w:rPr>
          <w:rFonts w:ascii="仿宋_GB2312" w:eastAsia="仿宋_GB2312" w:hAnsi="宋体" w:hint="eastAsia"/>
          <w:sz w:val="32"/>
          <w:szCs w:val="28"/>
        </w:rPr>
        <w:t>月获得广西农业厅无公害产地认定；</w:t>
      </w:r>
      <w:r w:rsidRPr="00571A3F">
        <w:rPr>
          <w:rFonts w:ascii="仿宋_GB2312" w:eastAsia="仿宋_GB2312" w:hAnsi="宋体" w:hint="eastAsia"/>
          <w:sz w:val="32"/>
          <w:szCs w:val="28"/>
        </w:rPr>
        <w:t>2006</w:t>
      </w:r>
      <w:r w:rsidRPr="00571A3F">
        <w:rPr>
          <w:rFonts w:ascii="仿宋_GB2312" w:eastAsia="仿宋_GB2312" w:hAnsi="宋体" w:hint="eastAsia"/>
          <w:sz w:val="32"/>
          <w:szCs w:val="28"/>
        </w:rPr>
        <w:t>年</w:t>
      </w:r>
      <w:r w:rsidRPr="00571A3F">
        <w:rPr>
          <w:rFonts w:ascii="仿宋_GB2312" w:eastAsia="仿宋_GB2312" w:hAnsi="宋体" w:hint="eastAsia"/>
          <w:sz w:val="32"/>
          <w:szCs w:val="28"/>
        </w:rPr>
        <w:t>12</w:t>
      </w:r>
      <w:r w:rsidRPr="00571A3F">
        <w:rPr>
          <w:rFonts w:ascii="仿宋_GB2312" w:eastAsia="仿宋_GB2312" w:hAnsi="宋体" w:hint="eastAsia"/>
          <w:sz w:val="32"/>
          <w:szCs w:val="28"/>
        </w:rPr>
        <w:t>月国家标准化管理委员会授予上思县人民政府香糯生产国家农业标准化示范区；</w:t>
      </w:r>
      <w:r w:rsidRPr="00571A3F">
        <w:rPr>
          <w:rFonts w:ascii="仿宋_GB2312" w:eastAsia="仿宋_GB2312" w:hAnsi="宋体" w:hint="eastAsia"/>
          <w:sz w:val="32"/>
          <w:szCs w:val="28"/>
        </w:rPr>
        <w:t>2013</w:t>
      </w:r>
      <w:r w:rsidRPr="00571A3F">
        <w:rPr>
          <w:rFonts w:ascii="仿宋_GB2312" w:eastAsia="仿宋_GB2312" w:hAnsi="宋体" w:hint="eastAsia"/>
          <w:sz w:val="32"/>
          <w:szCs w:val="28"/>
        </w:rPr>
        <w:t>年</w:t>
      </w:r>
      <w:r w:rsidRPr="00571A3F">
        <w:rPr>
          <w:rFonts w:ascii="仿宋_GB2312" w:eastAsia="仿宋_GB2312" w:hAnsi="宋体" w:hint="eastAsia"/>
          <w:sz w:val="32"/>
          <w:szCs w:val="28"/>
        </w:rPr>
        <w:t>12</w:t>
      </w:r>
      <w:r w:rsidRPr="00571A3F">
        <w:rPr>
          <w:rFonts w:ascii="仿宋_GB2312" w:eastAsia="仿宋_GB2312" w:hAnsi="宋体" w:hint="eastAsia"/>
          <w:sz w:val="32"/>
          <w:szCs w:val="28"/>
        </w:rPr>
        <w:t>月</w:t>
      </w:r>
      <w:r w:rsidRPr="00571A3F">
        <w:rPr>
          <w:rFonts w:ascii="仿宋_GB2312" w:eastAsia="仿宋_GB2312" w:hAnsi="宋体" w:hint="eastAsia"/>
          <w:sz w:val="32"/>
          <w:szCs w:val="28"/>
        </w:rPr>
        <w:t>30</w:t>
      </w:r>
      <w:r w:rsidRPr="00571A3F">
        <w:rPr>
          <w:rFonts w:ascii="仿宋_GB2312" w:eastAsia="仿宋_GB2312" w:hAnsi="宋体" w:hint="eastAsia"/>
          <w:sz w:val="32"/>
          <w:szCs w:val="28"/>
        </w:rPr>
        <w:t>日获农业部农产品地理标志登记。在上</w:t>
      </w:r>
      <w:r w:rsidRPr="00571A3F">
        <w:rPr>
          <w:rFonts w:ascii="仿宋_GB2312" w:eastAsia="仿宋_GB2312" w:hAnsi="宋体" w:hint="eastAsia"/>
          <w:sz w:val="32"/>
          <w:szCs w:val="28"/>
        </w:rPr>
        <w:t>思县人民政府公布的第一批县级非物质文化遗产代表作名录中，上思沙糕等五项与上思香糯有关的民间手工技艺名列其中，占全部上思县第一批县级非物质文化遗产代表作总数（共</w:t>
      </w:r>
      <w:r w:rsidRPr="00571A3F">
        <w:rPr>
          <w:rFonts w:ascii="仿宋_GB2312" w:eastAsia="仿宋_GB2312" w:hAnsi="宋体" w:hint="eastAsia"/>
          <w:sz w:val="32"/>
          <w:szCs w:val="28"/>
        </w:rPr>
        <w:t>20</w:t>
      </w:r>
      <w:r w:rsidRPr="00571A3F">
        <w:rPr>
          <w:rFonts w:ascii="仿宋_GB2312" w:eastAsia="仿宋_GB2312" w:hAnsi="宋体" w:hint="eastAsia"/>
          <w:sz w:val="32"/>
          <w:szCs w:val="28"/>
        </w:rPr>
        <w:t>项）的四份之一。</w:t>
      </w:r>
      <w:r w:rsidRPr="00571A3F">
        <w:rPr>
          <w:rFonts w:ascii="仿宋_GB2312" w:eastAsia="仿宋_GB2312" w:hAnsi="宋体" w:hint="eastAsia"/>
          <w:sz w:val="32"/>
          <w:szCs w:val="28"/>
        </w:rPr>
        <w:t>2013</w:t>
      </w:r>
      <w:r w:rsidRPr="00571A3F">
        <w:rPr>
          <w:rFonts w:ascii="仿宋_GB2312" w:eastAsia="仿宋_GB2312" w:hAnsi="宋体" w:hint="eastAsia"/>
          <w:sz w:val="32"/>
          <w:szCs w:val="28"/>
        </w:rPr>
        <w:t>年</w:t>
      </w:r>
      <w:r w:rsidRPr="00571A3F">
        <w:rPr>
          <w:rFonts w:ascii="仿宋_GB2312" w:eastAsia="仿宋_GB2312" w:hAnsi="宋体" w:hint="eastAsia"/>
          <w:sz w:val="32"/>
          <w:szCs w:val="28"/>
        </w:rPr>
        <w:t>10</w:t>
      </w:r>
      <w:r w:rsidRPr="00571A3F">
        <w:rPr>
          <w:rFonts w:ascii="仿宋_GB2312" w:eastAsia="仿宋_GB2312" w:hAnsi="宋体" w:hint="eastAsia"/>
          <w:sz w:val="32"/>
          <w:szCs w:val="28"/>
        </w:rPr>
        <w:t>月，由上思县创作的地域风情音乐剧《香糯香》获参加第十届中国文化艺术节“群星奖”戏剧门类作品决赛优秀奖。这几年，上思香糯不断提升了市场竞争力和占有率，深受广大用户和消费者的青睐。</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大力发展上思香糯，是上思县推进农业供给侧结构性改革，改善农业资源利用状况，优化农业产业结构，促进农业增效、农民增收的重要途径，是上思县实施乡村</w:t>
      </w:r>
      <w:r w:rsidRPr="00571A3F">
        <w:rPr>
          <w:rFonts w:ascii="仿宋_GB2312" w:eastAsia="仿宋_GB2312" w:hAnsi="宋体" w:hint="eastAsia"/>
          <w:sz w:val="32"/>
          <w:szCs w:val="28"/>
        </w:rPr>
        <w:t>振兴战略的重要举措。</w:t>
      </w:r>
      <w:r w:rsidRPr="00571A3F">
        <w:rPr>
          <w:rFonts w:ascii="仿宋_GB2312" w:eastAsia="仿宋_GB2312" w:hAnsi="宋体" w:hint="eastAsia"/>
          <w:sz w:val="32"/>
          <w:szCs w:val="28"/>
        </w:rPr>
        <w:t>2018-2020</w:t>
      </w:r>
      <w:r w:rsidRPr="00571A3F">
        <w:rPr>
          <w:rFonts w:ascii="仿宋_GB2312" w:eastAsia="仿宋_GB2312" w:hAnsi="宋体" w:hint="eastAsia"/>
          <w:sz w:val="32"/>
          <w:szCs w:val="28"/>
        </w:rPr>
        <w:t>年上思县将依托广西壮传实业有限公司，根据其发展规划和加工销售能力，在全县范围内可以发动群众种植香糯优质稻</w:t>
      </w:r>
      <w:r w:rsidRPr="00571A3F">
        <w:rPr>
          <w:rFonts w:ascii="仿宋_GB2312" w:eastAsia="仿宋_GB2312" w:hAnsi="宋体" w:hint="eastAsia"/>
          <w:sz w:val="32"/>
          <w:szCs w:val="28"/>
        </w:rPr>
        <w:t>3</w:t>
      </w:r>
      <w:r w:rsidRPr="00571A3F">
        <w:rPr>
          <w:rFonts w:ascii="仿宋_GB2312" w:eastAsia="仿宋_GB2312" w:hAnsi="宋体" w:hint="eastAsia"/>
          <w:sz w:val="32"/>
          <w:szCs w:val="28"/>
        </w:rPr>
        <w:t>万至</w:t>
      </w:r>
      <w:r w:rsidRPr="00571A3F">
        <w:rPr>
          <w:rFonts w:ascii="仿宋_GB2312" w:eastAsia="仿宋_GB2312" w:hAnsi="宋体" w:hint="eastAsia"/>
          <w:sz w:val="32"/>
          <w:szCs w:val="28"/>
        </w:rPr>
        <w:t>10</w:t>
      </w:r>
      <w:r w:rsidRPr="00571A3F">
        <w:rPr>
          <w:rFonts w:ascii="仿宋_GB2312" w:eastAsia="仿宋_GB2312" w:hAnsi="宋体" w:hint="eastAsia"/>
          <w:sz w:val="32"/>
          <w:szCs w:val="28"/>
        </w:rPr>
        <w:t>万亩以上。计划</w:t>
      </w:r>
      <w:r w:rsidRPr="00571A3F">
        <w:rPr>
          <w:rFonts w:ascii="仿宋_GB2312" w:eastAsia="仿宋_GB2312" w:hAnsi="宋体" w:hint="eastAsia"/>
          <w:sz w:val="32"/>
          <w:szCs w:val="28"/>
        </w:rPr>
        <w:t>2019</w:t>
      </w:r>
      <w:r w:rsidRPr="00571A3F">
        <w:rPr>
          <w:rFonts w:ascii="仿宋_GB2312" w:eastAsia="仿宋_GB2312" w:hAnsi="宋体" w:hint="eastAsia"/>
          <w:sz w:val="32"/>
          <w:szCs w:val="28"/>
        </w:rPr>
        <w:t>年辐射带动周边地区种植香糯</w:t>
      </w:r>
      <w:r w:rsidRPr="00571A3F">
        <w:rPr>
          <w:rFonts w:ascii="仿宋_GB2312" w:eastAsia="仿宋_GB2312" w:hAnsi="宋体" w:hint="eastAsia"/>
          <w:sz w:val="32"/>
          <w:szCs w:val="28"/>
        </w:rPr>
        <w:t>5</w:t>
      </w:r>
      <w:r w:rsidRPr="00571A3F">
        <w:rPr>
          <w:rFonts w:ascii="仿宋_GB2312" w:eastAsia="仿宋_GB2312" w:hAnsi="宋体" w:hint="eastAsia"/>
          <w:sz w:val="32"/>
          <w:szCs w:val="28"/>
        </w:rPr>
        <w:t>万亩以上，</w:t>
      </w:r>
      <w:r w:rsidRPr="00571A3F">
        <w:rPr>
          <w:rFonts w:ascii="仿宋_GB2312" w:eastAsia="仿宋_GB2312" w:hAnsi="宋体" w:hint="eastAsia"/>
          <w:sz w:val="32"/>
          <w:szCs w:val="28"/>
        </w:rPr>
        <w:t>2020</w:t>
      </w:r>
      <w:r w:rsidRPr="00571A3F">
        <w:rPr>
          <w:rFonts w:ascii="仿宋_GB2312" w:eastAsia="仿宋_GB2312" w:hAnsi="宋体" w:hint="eastAsia"/>
          <w:sz w:val="32"/>
          <w:szCs w:val="28"/>
        </w:rPr>
        <w:t>年争取辐射带动周边地区种植香糯</w:t>
      </w:r>
      <w:r w:rsidRPr="00571A3F">
        <w:rPr>
          <w:rFonts w:ascii="仿宋_GB2312" w:eastAsia="仿宋_GB2312" w:hAnsi="宋体" w:hint="eastAsia"/>
          <w:sz w:val="32"/>
          <w:szCs w:val="28"/>
        </w:rPr>
        <w:t>10</w:t>
      </w:r>
      <w:r w:rsidRPr="00571A3F">
        <w:rPr>
          <w:rFonts w:ascii="仿宋_GB2312" w:eastAsia="仿宋_GB2312" w:hAnsi="宋体" w:hint="eastAsia"/>
          <w:sz w:val="32"/>
          <w:szCs w:val="28"/>
        </w:rPr>
        <w:t>万亩，实现</w:t>
      </w:r>
      <w:r w:rsidRPr="00571A3F">
        <w:rPr>
          <w:rFonts w:ascii="仿宋_GB2312" w:eastAsia="仿宋_GB2312" w:hAnsi="宋体" w:hint="eastAsia"/>
          <w:sz w:val="32"/>
          <w:szCs w:val="28"/>
        </w:rPr>
        <w:t>10</w:t>
      </w:r>
      <w:r w:rsidRPr="00571A3F">
        <w:rPr>
          <w:rFonts w:ascii="仿宋_GB2312" w:eastAsia="仿宋_GB2312" w:hAnsi="宋体" w:hint="eastAsia"/>
          <w:sz w:val="32"/>
          <w:szCs w:val="28"/>
        </w:rPr>
        <w:t>万人发展产业和就业、年产</w:t>
      </w:r>
      <w:r w:rsidRPr="00571A3F">
        <w:rPr>
          <w:rFonts w:ascii="仿宋_GB2312" w:eastAsia="仿宋_GB2312" w:hAnsi="宋体" w:hint="eastAsia"/>
          <w:sz w:val="32"/>
          <w:szCs w:val="28"/>
        </w:rPr>
        <w:t>10</w:t>
      </w:r>
      <w:r w:rsidRPr="00571A3F">
        <w:rPr>
          <w:rFonts w:ascii="仿宋_GB2312" w:eastAsia="仿宋_GB2312" w:hAnsi="宋体" w:hint="eastAsia"/>
          <w:sz w:val="32"/>
          <w:szCs w:val="28"/>
        </w:rPr>
        <w:t>亿个粽子，</w:t>
      </w:r>
      <w:r w:rsidRPr="00571A3F">
        <w:rPr>
          <w:rFonts w:ascii="仿宋_GB2312" w:eastAsia="仿宋_GB2312" w:hAnsi="宋体" w:hint="eastAsia"/>
          <w:sz w:val="32"/>
          <w:szCs w:val="28"/>
        </w:rPr>
        <w:t>50</w:t>
      </w:r>
      <w:r w:rsidRPr="00571A3F">
        <w:rPr>
          <w:rFonts w:ascii="仿宋_GB2312" w:eastAsia="仿宋_GB2312" w:hAnsi="宋体" w:hint="eastAsia"/>
          <w:sz w:val="32"/>
          <w:szCs w:val="28"/>
        </w:rPr>
        <w:t>亿产值的“香粽产业加工园。同时全力推进“财政惠农信贷通”、“小微信贷通”和“产业扶贫信贷通”，以财政资金撬动金融资金、带动社会资金，共同支持香糯产业发展。县政府出台有关香糯产业发展一系列奖补方案，以奖代</w:t>
      </w:r>
      <w:r w:rsidRPr="00571A3F">
        <w:rPr>
          <w:rFonts w:ascii="仿宋_GB2312" w:eastAsia="仿宋_GB2312" w:hAnsi="宋体" w:hint="eastAsia"/>
          <w:sz w:val="32"/>
          <w:szCs w:val="28"/>
        </w:rPr>
        <w:t>补的方式调动群众香糯种植积极性，促进农村经济发展和农民增收、脱贫致富。</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通过制定团体标准《地理标志产品上思香糯种植技术规范》，</w:t>
      </w:r>
      <w:r w:rsidRPr="00571A3F">
        <w:rPr>
          <w:rFonts w:ascii="仿宋_GB2312" w:eastAsia="仿宋_GB2312" w:hAnsi="宋体" w:hint="eastAsia"/>
          <w:sz w:val="32"/>
          <w:szCs w:val="28"/>
        </w:rPr>
        <w:lastRenderedPageBreak/>
        <w:t>以标准为抓手，统一规范上思香糯的种植技术，对保持上思香糯的特有品质，提高产品在国内外市场的影响力和竞争力，带动地方群众增收致富，同时推进上思香糯地理标志产品标识使用，引导地理标志产品依法制定配套的措施并执行，进一步打造地理标志产品上思香糯的品牌，贯彻落实国家乡村振兴战略，助力上思香糯产业高质量发展，打造地方特色产品区域品牌具有重要意义。</w:t>
      </w:r>
    </w:p>
    <w:p w:rsidR="007A335E" w:rsidRPr="00571A3F" w:rsidRDefault="0060281B" w:rsidP="00FB6EE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571A3F">
        <w:rPr>
          <w:rFonts w:ascii="黑体" w:eastAsia="黑体" w:hAnsi="黑体" w:cs="仿宋_GB2312" w:hint="eastAsia"/>
          <w:sz w:val="32"/>
          <w:szCs w:val="32"/>
        </w:rPr>
        <w:t>三、项目编制过程</w:t>
      </w:r>
    </w:p>
    <w:p w:rsidR="007A335E" w:rsidRPr="00AA4356" w:rsidRDefault="0060281B" w:rsidP="00AA4356">
      <w:pPr>
        <w:spacing w:beforeLines="50" w:before="156" w:afterLines="50" w:after="156" w:line="560" w:lineRule="exact"/>
        <w:ind w:firstLineChars="200" w:firstLine="643"/>
        <w:rPr>
          <w:rFonts w:ascii="楷体" w:eastAsia="楷体" w:hAnsi="楷体"/>
          <w:b/>
          <w:sz w:val="32"/>
          <w:szCs w:val="28"/>
        </w:rPr>
      </w:pPr>
      <w:r w:rsidRPr="00AA4356">
        <w:rPr>
          <w:rFonts w:ascii="楷体" w:eastAsia="楷体" w:hAnsi="楷体" w:hint="eastAsia"/>
          <w:b/>
          <w:sz w:val="32"/>
          <w:szCs w:val="28"/>
        </w:rPr>
        <w:t>（一）成立标准编制工作组</w:t>
      </w:r>
    </w:p>
    <w:p w:rsidR="007A335E" w:rsidRPr="00AA4356" w:rsidRDefault="0060281B"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团体标准《地理标志农产品上思香糯种植技术规范》项目任务下达后，上思县农业农村局、上思县农业技术推广中心、广西绿色食品协会、广西桂文华农业有限公司、防城港市上思县思甜土特产贸易有限公司、上思县黄记食品有限责任公司成立了标准编制工作组，起草单位制定了起草编写方案与进度安排，明确任务职责，确定工作技术路线，开展标准研制工作。具体标准编制工作由上思县农业农村局、上思县农业技术推广中心、广西绿色食品协会、广西桂文华农业有限公司、防城港市上思县思甜土特产贸易有限公司、上思县黄记食品有限责任公司组成标准编制工作组负责。</w:t>
      </w:r>
    </w:p>
    <w:p w:rsidR="007A335E" w:rsidRPr="00AA4356" w:rsidRDefault="0060281B"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编制工作组下设三个组，分别是资料收集组、草案编写组、标准实施组。</w:t>
      </w:r>
    </w:p>
    <w:p w:rsidR="007A335E" w:rsidRPr="00AA4356" w:rsidRDefault="0060281B"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资料收集组负责国内外有关上思香糯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技术的文献资料的查询、收集和整理工作，查阅前人对上思香糯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技术的研究</w:t>
      </w:r>
      <w:r w:rsidRPr="00AA4356">
        <w:rPr>
          <w:rFonts w:ascii="仿宋_GB2312" w:eastAsia="仿宋_GB2312" w:hAnsi="宋体" w:hint="eastAsia"/>
          <w:sz w:val="32"/>
          <w:szCs w:val="28"/>
        </w:rPr>
        <w:lastRenderedPageBreak/>
        <w:t>情况和目前科学界对上思香糯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技术的研究进展。</w:t>
      </w:r>
    </w:p>
    <w:p w:rsidR="007A335E" w:rsidRPr="00AA4356" w:rsidRDefault="0060281B"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草案编写组负责起草标准草案、征求意见稿和标准编制说明、送审稿及编制说明的编写工作，包括后期召开征求意见会、网上征求意见，以及标准的不断修改和完善。</w:t>
      </w:r>
    </w:p>
    <w:p w:rsidR="007A335E" w:rsidRDefault="0060281B" w:rsidP="00AA4356">
      <w:pPr>
        <w:spacing w:line="560" w:lineRule="exact"/>
        <w:ind w:firstLineChars="200" w:firstLine="640"/>
        <w:rPr>
          <w:rFonts w:ascii="仿宋_GB2312" w:eastAsia="仿宋_GB2312" w:hAnsi="宋体"/>
          <w:sz w:val="28"/>
          <w:szCs w:val="28"/>
        </w:rPr>
      </w:pPr>
      <w:r w:rsidRPr="00AA4356">
        <w:rPr>
          <w:rFonts w:ascii="仿宋_GB2312" w:eastAsia="仿宋_GB2312" w:hAnsi="宋体" w:hint="eastAsia"/>
          <w:sz w:val="32"/>
          <w:szCs w:val="28"/>
        </w:rPr>
        <w:t>标准实施组负责《地理标志农产品上思香糯种植技术规范》团体标准发布后，组织上思香糯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企业、上思香糯种植户开展标准宣贯培训会，对标准进行详细解读，</w:t>
      </w:r>
      <w:r w:rsidRPr="00AA4356">
        <w:rPr>
          <w:rFonts w:ascii="仿宋_GB2312" w:eastAsia="仿宋_GB2312" w:hAnsi="宋体" w:hint="eastAsia"/>
          <w:sz w:val="32"/>
          <w:szCs w:val="28"/>
        </w:rPr>
        <w:t>让相关人员了解标准，并根据标准对上思香糯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技术的产地环境、种子选择、播种育秧、大田管理、病虫草害防治、收获进行</w:t>
      </w:r>
      <w:r w:rsidRPr="00AA4356">
        <w:rPr>
          <w:rFonts w:ascii="仿宋_GB2312" w:eastAsia="仿宋_GB2312" w:hAnsi="宋体"/>
          <w:sz w:val="32"/>
          <w:szCs w:val="28"/>
        </w:rPr>
        <w:t>了规定</w:t>
      </w:r>
      <w:r w:rsidRPr="00AA4356">
        <w:rPr>
          <w:rFonts w:ascii="仿宋_GB2312" w:eastAsia="仿宋_GB2312" w:hAnsi="宋体" w:hint="eastAsia"/>
          <w:sz w:val="32"/>
          <w:szCs w:val="28"/>
        </w:rPr>
        <w:t>，保证上思香糯</w:t>
      </w:r>
      <w:r w:rsidRPr="00AA4356">
        <w:rPr>
          <w:rFonts w:ascii="仿宋_GB2312" w:eastAsia="仿宋_GB2312" w:hAnsi="宋体"/>
          <w:sz w:val="32"/>
          <w:szCs w:val="28"/>
        </w:rPr>
        <w:t>的</w:t>
      </w:r>
      <w:r w:rsidRPr="00AA4356">
        <w:rPr>
          <w:rFonts w:ascii="仿宋_GB2312" w:eastAsia="仿宋_GB2312" w:hAnsi="宋体" w:hint="eastAsia"/>
          <w:sz w:val="32"/>
          <w:szCs w:val="28"/>
        </w:rPr>
        <w:t>生产质量，并对标准实施情况进行总结分析，不断对团体标准提出修正意见。</w:t>
      </w:r>
    </w:p>
    <w:p w:rsidR="007A335E" w:rsidRPr="00AA4356" w:rsidRDefault="0060281B" w:rsidP="00AA4356">
      <w:pPr>
        <w:spacing w:beforeLines="50" w:before="156" w:afterLines="50" w:after="156" w:line="560" w:lineRule="exact"/>
        <w:ind w:firstLineChars="200" w:firstLine="643"/>
        <w:rPr>
          <w:rFonts w:ascii="楷体" w:eastAsia="楷体" w:hAnsi="楷体"/>
          <w:b/>
          <w:sz w:val="32"/>
          <w:szCs w:val="28"/>
        </w:rPr>
      </w:pPr>
      <w:r w:rsidRPr="00AA4356">
        <w:rPr>
          <w:rFonts w:ascii="楷体" w:eastAsia="楷体" w:hAnsi="楷体" w:hint="eastAsia"/>
          <w:b/>
          <w:sz w:val="32"/>
          <w:szCs w:val="28"/>
        </w:rPr>
        <w:t>（二）收集整理文献资料</w:t>
      </w:r>
    </w:p>
    <w:p w:rsidR="007A335E" w:rsidRPr="00AA4356" w:rsidRDefault="0060281B"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标准编制工作组收集了国内有关上思香糯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相关文献资料。主要有：</w:t>
      </w:r>
    </w:p>
    <w:p w:rsidR="00571A3F" w:rsidRPr="00AA4356" w:rsidRDefault="00571A3F"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GB/T 17316-2011《水稻原种生产技术操作规程》</w:t>
      </w:r>
    </w:p>
    <w:p w:rsidR="00571A3F" w:rsidRPr="00AA4356" w:rsidRDefault="00571A3F"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NY/T</w:t>
      </w:r>
      <w:r w:rsidRPr="00AA4356">
        <w:rPr>
          <w:rFonts w:ascii="仿宋_GB2312" w:eastAsia="仿宋_GB2312" w:hAnsi="宋体"/>
          <w:sz w:val="32"/>
          <w:szCs w:val="28"/>
        </w:rPr>
        <w:t xml:space="preserve"> </w:t>
      </w:r>
      <w:r w:rsidRPr="00AA4356">
        <w:rPr>
          <w:rFonts w:ascii="仿宋_GB2312" w:eastAsia="仿宋_GB2312" w:hAnsi="宋体" w:hint="eastAsia"/>
          <w:sz w:val="32"/>
          <w:szCs w:val="28"/>
        </w:rPr>
        <w:t>5117-2002《无公害食品水稻生产技术规程》</w:t>
      </w:r>
    </w:p>
    <w:p w:rsidR="00571A3F" w:rsidRPr="00AA4356" w:rsidRDefault="00571A3F"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DB3201/T 122-2008《直播水稻高效栽培技术规程》</w:t>
      </w:r>
    </w:p>
    <w:p w:rsidR="00571A3F" w:rsidRPr="00AA4356" w:rsidRDefault="00571A3F"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DB45/T 141-2004《无公害农产品  上思香糯米》</w:t>
      </w:r>
    </w:p>
    <w:p w:rsidR="00571A3F" w:rsidRPr="00AA4356" w:rsidRDefault="00571A3F"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DB45/T 142-2004《无公害农产品  上思香糯稻生产技术规程》</w:t>
      </w:r>
    </w:p>
    <w:p w:rsidR="00571A3F" w:rsidRPr="00AA4356" w:rsidRDefault="00571A3F"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DB45/T 1618-2017《宾阳香稻生产技术规程》</w:t>
      </w:r>
    </w:p>
    <w:p w:rsidR="00571A3F" w:rsidRPr="00AA4356" w:rsidRDefault="00571A3F"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DB51/T 913-2009《水稻超高产强化栽培技术规程》</w:t>
      </w:r>
    </w:p>
    <w:p w:rsidR="00571A3F" w:rsidRPr="00AA4356" w:rsidRDefault="00571A3F"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DB52/T 476-2004《水稻超高产栽培技术规范》</w:t>
      </w:r>
    </w:p>
    <w:p w:rsidR="00571A3F" w:rsidRPr="00AA4356" w:rsidRDefault="00571A3F"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农产品地理标志质量控制技术规范——上思香糯</w:t>
      </w:r>
    </w:p>
    <w:p w:rsidR="007A335E" w:rsidRPr="00AA4356" w:rsidRDefault="0060281B" w:rsidP="00AA4356">
      <w:pPr>
        <w:spacing w:beforeLines="50" w:before="156" w:afterLines="50" w:after="156" w:line="560" w:lineRule="exact"/>
        <w:ind w:firstLineChars="200" w:firstLine="643"/>
        <w:rPr>
          <w:rFonts w:ascii="楷体" w:eastAsia="楷体" w:hAnsi="楷体"/>
          <w:b/>
          <w:sz w:val="32"/>
          <w:szCs w:val="28"/>
        </w:rPr>
      </w:pPr>
      <w:r w:rsidRPr="00AA4356">
        <w:rPr>
          <w:rFonts w:ascii="楷体" w:eastAsia="楷体" w:hAnsi="楷体" w:hint="eastAsia"/>
          <w:b/>
          <w:sz w:val="32"/>
          <w:szCs w:val="28"/>
        </w:rPr>
        <w:lastRenderedPageBreak/>
        <w:t>（三）研讨确定标准主体内容</w:t>
      </w:r>
    </w:p>
    <w:p w:rsidR="007A335E" w:rsidRPr="00AA4356" w:rsidRDefault="0060281B"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标准编制工作组在对收集的资料进行整理研究之后，</w:t>
      </w:r>
      <w:r w:rsidRPr="00AA4356">
        <w:rPr>
          <w:rFonts w:ascii="仿宋_GB2312" w:eastAsia="仿宋_GB2312" w:hAnsi="宋体" w:hint="eastAsia"/>
          <w:sz w:val="32"/>
          <w:szCs w:val="28"/>
        </w:rPr>
        <w:t>202</w:t>
      </w:r>
      <w:r w:rsidRPr="00AA4356">
        <w:rPr>
          <w:rFonts w:ascii="仿宋_GB2312" w:eastAsia="仿宋_GB2312" w:hAnsi="宋体"/>
          <w:sz w:val="32"/>
          <w:szCs w:val="28"/>
        </w:rPr>
        <w:t>2</w:t>
      </w:r>
      <w:r w:rsidRPr="00AA4356">
        <w:rPr>
          <w:rFonts w:ascii="仿宋_GB2312" w:eastAsia="仿宋_GB2312" w:hAnsi="宋体" w:hint="eastAsia"/>
          <w:sz w:val="32"/>
          <w:szCs w:val="28"/>
        </w:rPr>
        <w:t>年</w:t>
      </w:r>
      <w:r w:rsidRPr="00AA4356">
        <w:rPr>
          <w:rFonts w:ascii="仿宋_GB2312" w:eastAsia="仿宋_GB2312" w:hAnsi="宋体"/>
          <w:sz w:val="32"/>
          <w:szCs w:val="28"/>
        </w:rPr>
        <w:t>4</w:t>
      </w:r>
      <w:r w:rsidRPr="00AA4356">
        <w:rPr>
          <w:rFonts w:ascii="仿宋_GB2312" w:eastAsia="仿宋_GB2312" w:hAnsi="宋体" w:hint="eastAsia"/>
          <w:sz w:val="32"/>
          <w:szCs w:val="28"/>
        </w:rPr>
        <w:t>月，标准编制工作组召开了标准编制会议，对标准的整体框架结构进行了研究，并对标准的关键性内容进行了初步探讨。经过研究，标准的主体内容确定为上思香糯种植的产地环境、种子选择、播种育秧、大田管理、病虫草害防治、收获、生产档案。</w:t>
      </w:r>
    </w:p>
    <w:p w:rsidR="007A335E" w:rsidRPr="00AA4356" w:rsidRDefault="0060281B" w:rsidP="00AA4356">
      <w:pPr>
        <w:spacing w:beforeLines="50" w:before="156" w:afterLines="50" w:after="156" w:line="560" w:lineRule="exact"/>
        <w:ind w:firstLineChars="200" w:firstLine="643"/>
        <w:rPr>
          <w:rFonts w:ascii="楷体" w:eastAsia="楷体" w:hAnsi="楷体"/>
          <w:b/>
          <w:sz w:val="32"/>
          <w:szCs w:val="28"/>
        </w:rPr>
      </w:pPr>
      <w:r w:rsidRPr="00AA4356">
        <w:rPr>
          <w:rFonts w:ascii="楷体" w:eastAsia="楷体" w:hAnsi="楷体" w:hint="eastAsia"/>
          <w:b/>
          <w:sz w:val="32"/>
          <w:szCs w:val="28"/>
        </w:rPr>
        <w:t>（四）调研、形成草案</w:t>
      </w:r>
      <w:r w:rsidRPr="00AA4356">
        <w:rPr>
          <w:rFonts w:ascii="楷体" w:eastAsia="楷体" w:hAnsi="楷体"/>
          <w:b/>
          <w:sz w:val="32"/>
          <w:szCs w:val="28"/>
        </w:rPr>
        <w:t>、</w:t>
      </w:r>
      <w:r w:rsidRPr="00AA4356">
        <w:rPr>
          <w:rFonts w:ascii="楷体" w:eastAsia="楷体" w:hAnsi="楷体" w:hint="eastAsia"/>
          <w:b/>
          <w:sz w:val="32"/>
          <w:szCs w:val="28"/>
        </w:rPr>
        <w:t>征求意见稿</w:t>
      </w:r>
    </w:p>
    <w:p w:rsidR="007A335E" w:rsidRPr="00AA4356" w:rsidRDefault="0060281B"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202</w:t>
      </w:r>
      <w:r w:rsidRPr="00AA4356">
        <w:rPr>
          <w:rFonts w:ascii="仿宋_GB2312" w:eastAsia="仿宋_GB2312" w:hAnsi="宋体"/>
          <w:sz w:val="32"/>
          <w:szCs w:val="28"/>
        </w:rPr>
        <w:t>2</w:t>
      </w:r>
      <w:r w:rsidRPr="00AA4356">
        <w:rPr>
          <w:rFonts w:ascii="仿宋_GB2312" w:eastAsia="仿宋_GB2312" w:hAnsi="宋体" w:hint="eastAsia"/>
          <w:sz w:val="32"/>
          <w:szCs w:val="28"/>
        </w:rPr>
        <w:t>年</w:t>
      </w:r>
      <w:r w:rsidRPr="00AA4356">
        <w:rPr>
          <w:rFonts w:ascii="仿宋_GB2312" w:eastAsia="仿宋_GB2312" w:hAnsi="宋体"/>
          <w:sz w:val="32"/>
          <w:szCs w:val="28"/>
        </w:rPr>
        <w:t>4</w:t>
      </w:r>
      <w:r w:rsidRPr="00AA4356">
        <w:rPr>
          <w:rFonts w:ascii="仿宋_GB2312" w:eastAsia="仿宋_GB2312" w:hAnsi="宋体" w:hint="eastAsia"/>
          <w:sz w:val="32"/>
          <w:szCs w:val="28"/>
        </w:rPr>
        <w:t>月，在前期工作的基础之上，通过理清逻辑脉络，整合已有的参考资料中有关上思香糯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的技术要求，并结合上思香糯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实际要求的基础上，按照简化、统一等原则编制完成团体标准《地理标志农产品上思香糯种植技术规范》（草案）。</w:t>
      </w:r>
    </w:p>
    <w:p w:rsidR="007A335E" w:rsidRPr="00AA4356" w:rsidRDefault="0060281B" w:rsidP="00AA4356">
      <w:pPr>
        <w:spacing w:line="560" w:lineRule="exact"/>
        <w:ind w:firstLineChars="200" w:firstLine="640"/>
        <w:rPr>
          <w:rFonts w:ascii="仿宋_GB2312" w:eastAsia="仿宋_GB2312" w:hAnsi="宋体"/>
          <w:sz w:val="32"/>
          <w:szCs w:val="28"/>
        </w:rPr>
      </w:pPr>
      <w:r w:rsidRPr="00AA4356">
        <w:rPr>
          <w:rFonts w:ascii="仿宋_GB2312" w:eastAsia="仿宋_GB2312" w:hAnsi="宋体" w:hint="eastAsia"/>
          <w:sz w:val="32"/>
          <w:szCs w:val="28"/>
        </w:rPr>
        <w:t>202</w:t>
      </w:r>
      <w:r w:rsidRPr="00AA4356">
        <w:rPr>
          <w:rFonts w:ascii="仿宋_GB2312" w:eastAsia="仿宋_GB2312" w:hAnsi="宋体"/>
          <w:sz w:val="32"/>
          <w:szCs w:val="28"/>
        </w:rPr>
        <w:t>2</w:t>
      </w:r>
      <w:r w:rsidRPr="00AA4356">
        <w:rPr>
          <w:rFonts w:ascii="仿宋_GB2312" w:eastAsia="仿宋_GB2312" w:hAnsi="宋体" w:hint="eastAsia"/>
          <w:sz w:val="32"/>
          <w:szCs w:val="28"/>
        </w:rPr>
        <w:t>年</w:t>
      </w:r>
      <w:r w:rsidRPr="00AA4356">
        <w:rPr>
          <w:rFonts w:ascii="仿宋_GB2312" w:eastAsia="仿宋_GB2312" w:hAnsi="宋体" w:hint="eastAsia"/>
          <w:sz w:val="32"/>
          <w:szCs w:val="28"/>
        </w:rPr>
        <w:t>4</w:t>
      </w:r>
      <w:r w:rsidRPr="00AA4356">
        <w:rPr>
          <w:rFonts w:ascii="仿宋_GB2312" w:eastAsia="仿宋_GB2312" w:hAnsi="宋体" w:hint="eastAsia"/>
          <w:sz w:val="32"/>
          <w:szCs w:val="28"/>
        </w:rPr>
        <w:t>月</w:t>
      </w:r>
      <w:r w:rsidRPr="00AA4356">
        <w:rPr>
          <w:rFonts w:ascii="仿宋_GB2312" w:eastAsia="仿宋_GB2312" w:hAnsi="宋体"/>
          <w:sz w:val="32"/>
          <w:szCs w:val="28"/>
        </w:rPr>
        <w:t>-5</w:t>
      </w:r>
      <w:r w:rsidRPr="00AA4356">
        <w:rPr>
          <w:rFonts w:ascii="仿宋_GB2312" w:eastAsia="仿宋_GB2312" w:hAnsi="宋体" w:hint="eastAsia"/>
          <w:sz w:val="32"/>
          <w:szCs w:val="28"/>
        </w:rPr>
        <w:t>月，标准起草工作组再次深入区内涉及上思香糯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的有代表性的农户、企业针对上思香糯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情况进行分组实地调研学习。通过实地调研，掌握各地方</w:t>
      </w:r>
      <w:r w:rsidRPr="00AA4356">
        <w:rPr>
          <w:rFonts w:ascii="仿宋_GB2312" w:eastAsia="仿宋_GB2312" w:hAnsi="宋体" w:hint="eastAsia"/>
          <w:sz w:val="32"/>
          <w:szCs w:val="28"/>
        </w:rPr>
        <w:t>乡镇</w:t>
      </w:r>
      <w:r w:rsidRPr="00AA4356">
        <w:rPr>
          <w:rFonts w:ascii="仿宋_GB2312" w:eastAsia="仿宋_GB2312" w:hAnsi="宋体" w:hint="eastAsia"/>
          <w:sz w:val="32"/>
          <w:szCs w:val="28"/>
        </w:rPr>
        <w:t>关于上思香糯</w:t>
      </w:r>
      <w:r w:rsidRPr="00AA4356">
        <w:rPr>
          <w:rFonts w:ascii="仿宋_GB2312" w:eastAsia="仿宋_GB2312" w:hAnsi="宋体"/>
          <w:sz w:val="32"/>
          <w:szCs w:val="28"/>
        </w:rPr>
        <w:t>种植</w:t>
      </w:r>
      <w:r w:rsidRPr="00AA4356">
        <w:rPr>
          <w:rFonts w:ascii="仿宋_GB2312" w:eastAsia="仿宋_GB2312" w:hAnsi="宋体" w:hint="eastAsia"/>
          <w:sz w:val="32"/>
          <w:szCs w:val="28"/>
        </w:rPr>
        <w:t>的具体技术要求。并实际征求意见，通过收集反馈了大量意见，标准编制工作组多次召开会议，对标准草案进行了反复修改和研究讨论。</w:t>
      </w:r>
      <w:r w:rsidRPr="00AA4356">
        <w:rPr>
          <w:rFonts w:ascii="仿宋_GB2312" w:eastAsia="仿宋_GB2312" w:hAnsi="宋体" w:hint="eastAsia"/>
          <w:sz w:val="32"/>
          <w:szCs w:val="28"/>
        </w:rPr>
        <w:t>进一步讨论完善标准草案，形成团体标准《地理标志农产品上思香糯种植技术规范》（征求意见稿）和（征求意见稿）编制说明。</w:t>
      </w:r>
    </w:p>
    <w:p w:rsidR="007A335E" w:rsidRDefault="0060281B" w:rsidP="00FB6EE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rsidR="007A335E" w:rsidRPr="00571A3F" w:rsidRDefault="00571A3F" w:rsidP="00AA4356">
      <w:pPr>
        <w:spacing w:beforeLines="50" w:before="156" w:afterLines="50" w:after="156" w:line="560" w:lineRule="exact"/>
        <w:ind w:firstLineChars="200" w:firstLine="643"/>
        <w:rPr>
          <w:rFonts w:ascii="楷体" w:eastAsia="楷体" w:hAnsi="楷体"/>
          <w:b/>
          <w:sz w:val="32"/>
          <w:szCs w:val="28"/>
        </w:rPr>
      </w:pPr>
      <w:r w:rsidRPr="00571A3F">
        <w:rPr>
          <w:rFonts w:ascii="楷体" w:eastAsia="楷体" w:hAnsi="楷体" w:hint="eastAsia"/>
          <w:b/>
          <w:sz w:val="32"/>
          <w:szCs w:val="28"/>
        </w:rPr>
        <w:t>（一）</w:t>
      </w:r>
      <w:r w:rsidR="0060281B" w:rsidRPr="00571A3F">
        <w:rPr>
          <w:rFonts w:ascii="楷体" w:eastAsia="楷体" w:hAnsi="楷体" w:hint="eastAsia"/>
          <w:b/>
          <w:sz w:val="32"/>
          <w:szCs w:val="28"/>
        </w:rPr>
        <w:t>实用性原则</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本文件是在充分收集相关资料和文献，分析上思香糯</w:t>
      </w:r>
      <w:r w:rsidRPr="00571A3F">
        <w:rPr>
          <w:rFonts w:ascii="仿宋_GB2312" w:eastAsia="仿宋_GB2312" w:hAnsi="宋体"/>
          <w:sz w:val="32"/>
          <w:szCs w:val="28"/>
        </w:rPr>
        <w:t>种植</w:t>
      </w:r>
      <w:r w:rsidRPr="00571A3F">
        <w:rPr>
          <w:rFonts w:ascii="仿宋_GB2312" w:eastAsia="仿宋_GB2312" w:hAnsi="宋体" w:hint="eastAsia"/>
          <w:sz w:val="32"/>
          <w:szCs w:val="28"/>
        </w:rPr>
        <w:t>技术当前现状，调研上思香糯市场情况</w:t>
      </w:r>
      <w:r w:rsidRPr="00571A3F">
        <w:rPr>
          <w:rFonts w:ascii="仿宋_GB2312" w:eastAsia="仿宋_GB2312" w:hAnsi="宋体" w:hint="eastAsia"/>
          <w:sz w:val="32"/>
          <w:szCs w:val="28"/>
        </w:rPr>
        <w:t>，</w:t>
      </w:r>
      <w:r w:rsidRPr="00571A3F">
        <w:rPr>
          <w:rFonts w:ascii="仿宋_GB2312" w:eastAsia="仿宋_GB2312" w:hAnsi="宋体" w:hint="eastAsia"/>
          <w:sz w:val="32"/>
          <w:szCs w:val="28"/>
        </w:rPr>
        <w:t>在现有国家、行业标准相</w:t>
      </w:r>
      <w:r w:rsidRPr="00571A3F">
        <w:rPr>
          <w:rFonts w:ascii="仿宋_GB2312" w:eastAsia="仿宋_GB2312" w:hAnsi="宋体" w:hint="eastAsia"/>
          <w:sz w:val="32"/>
          <w:szCs w:val="28"/>
        </w:rPr>
        <w:lastRenderedPageBreak/>
        <w:t>关上思香糯</w:t>
      </w:r>
      <w:r w:rsidRPr="00571A3F">
        <w:rPr>
          <w:rFonts w:ascii="仿宋_GB2312" w:eastAsia="仿宋_GB2312" w:hAnsi="宋体"/>
          <w:sz w:val="32"/>
          <w:szCs w:val="28"/>
        </w:rPr>
        <w:t>种植</w:t>
      </w:r>
      <w:r w:rsidRPr="00571A3F">
        <w:rPr>
          <w:rFonts w:ascii="仿宋_GB2312" w:eastAsia="仿宋_GB2312" w:hAnsi="宋体" w:hint="eastAsia"/>
          <w:sz w:val="32"/>
          <w:szCs w:val="28"/>
        </w:rPr>
        <w:t>技术要求的基础上，结合上思</w:t>
      </w:r>
      <w:r w:rsidRPr="00571A3F">
        <w:rPr>
          <w:rFonts w:ascii="仿宋_GB2312" w:eastAsia="仿宋_GB2312" w:hAnsi="宋体"/>
          <w:sz w:val="32"/>
          <w:szCs w:val="28"/>
        </w:rPr>
        <w:t>香糯</w:t>
      </w:r>
      <w:r w:rsidRPr="00571A3F">
        <w:rPr>
          <w:rFonts w:ascii="仿宋_GB2312" w:eastAsia="仿宋_GB2312" w:hAnsi="宋体" w:hint="eastAsia"/>
          <w:sz w:val="32"/>
          <w:szCs w:val="28"/>
        </w:rPr>
        <w:t>企业多年的上思香糯</w:t>
      </w:r>
      <w:r w:rsidRPr="00571A3F">
        <w:rPr>
          <w:rFonts w:ascii="仿宋_GB2312" w:eastAsia="仿宋_GB2312" w:hAnsi="宋体"/>
          <w:sz w:val="32"/>
          <w:szCs w:val="28"/>
        </w:rPr>
        <w:t>种植</w:t>
      </w:r>
      <w:r w:rsidRPr="00571A3F">
        <w:rPr>
          <w:rFonts w:ascii="仿宋_GB2312" w:eastAsia="仿宋_GB2312" w:hAnsi="宋体" w:hint="eastAsia"/>
          <w:sz w:val="32"/>
          <w:szCs w:val="28"/>
        </w:rPr>
        <w:t>经验、试验而总结起草的，符合当前上思香糯</w:t>
      </w:r>
      <w:r w:rsidRPr="00571A3F">
        <w:rPr>
          <w:rFonts w:ascii="仿宋_GB2312" w:eastAsia="仿宋_GB2312" w:hAnsi="宋体"/>
          <w:sz w:val="32"/>
          <w:szCs w:val="28"/>
        </w:rPr>
        <w:t>种植</w:t>
      </w:r>
      <w:r w:rsidRPr="00571A3F">
        <w:rPr>
          <w:rFonts w:ascii="仿宋_GB2312" w:eastAsia="仿宋_GB2312" w:hAnsi="宋体" w:hint="eastAsia"/>
          <w:sz w:val="32"/>
          <w:szCs w:val="28"/>
        </w:rPr>
        <w:t>技术发展的方向与市场需求，有利于行业的长远发展，有利于提高上思香糯质量和商品经济价值，提高农民经济效益，对推动上思县香糯产业健康发展，促进农民增</w:t>
      </w:r>
      <w:r w:rsidRPr="00571A3F">
        <w:rPr>
          <w:rFonts w:ascii="仿宋_GB2312" w:eastAsia="仿宋_GB2312" w:hAnsi="宋体" w:hint="eastAsia"/>
          <w:sz w:val="32"/>
          <w:szCs w:val="28"/>
        </w:rPr>
        <w:t>收脱贫，具有较强的实用性和可操作性。</w:t>
      </w:r>
    </w:p>
    <w:p w:rsidR="007A335E" w:rsidRPr="00AA4356" w:rsidRDefault="00AA4356" w:rsidP="00AA4356">
      <w:pPr>
        <w:spacing w:beforeLines="50" w:before="156" w:afterLines="50" w:after="156" w:line="560" w:lineRule="exact"/>
        <w:ind w:firstLineChars="200" w:firstLine="643"/>
        <w:rPr>
          <w:rFonts w:ascii="楷体" w:eastAsia="楷体" w:hAnsi="楷体"/>
          <w:b/>
          <w:sz w:val="32"/>
          <w:szCs w:val="28"/>
        </w:rPr>
      </w:pPr>
      <w:r>
        <w:rPr>
          <w:rFonts w:ascii="楷体" w:eastAsia="楷体" w:hAnsi="楷体" w:hint="eastAsia"/>
          <w:b/>
          <w:sz w:val="32"/>
          <w:szCs w:val="28"/>
        </w:rPr>
        <w:t>（二）</w:t>
      </w:r>
      <w:r w:rsidR="0060281B" w:rsidRPr="00AA4356">
        <w:rPr>
          <w:rFonts w:ascii="楷体" w:eastAsia="楷体" w:hAnsi="楷体" w:hint="eastAsia"/>
          <w:b/>
          <w:sz w:val="32"/>
          <w:szCs w:val="28"/>
        </w:rPr>
        <w:t>协调性原则</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本文件编写过程中注意了与上思香糯</w:t>
      </w:r>
      <w:r w:rsidRPr="00571A3F">
        <w:rPr>
          <w:rFonts w:ascii="仿宋_GB2312" w:eastAsia="仿宋_GB2312" w:hAnsi="宋体"/>
          <w:sz w:val="32"/>
          <w:szCs w:val="28"/>
        </w:rPr>
        <w:t>种植</w:t>
      </w:r>
      <w:r w:rsidRPr="00571A3F">
        <w:rPr>
          <w:rFonts w:ascii="仿宋_GB2312" w:eastAsia="仿宋_GB2312" w:hAnsi="宋体" w:hint="eastAsia"/>
          <w:sz w:val="32"/>
          <w:szCs w:val="28"/>
        </w:rPr>
        <w:t>技术相关法律法规的协调问题，在内容上与现行法律法规、标准协调一致。</w:t>
      </w:r>
    </w:p>
    <w:p w:rsidR="007A335E" w:rsidRPr="00AA4356" w:rsidRDefault="00AA4356" w:rsidP="00AA4356">
      <w:pPr>
        <w:spacing w:beforeLines="50" w:before="156" w:afterLines="50" w:after="156" w:line="560" w:lineRule="exact"/>
        <w:ind w:firstLineChars="200" w:firstLine="643"/>
        <w:rPr>
          <w:rFonts w:ascii="楷体" w:eastAsia="楷体" w:hAnsi="楷体"/>
          <w:b/>
          <w:sz w:val="32"/>
          <w:szCs w:val="28"/>
        </w:rPr>
      </w:pPr>
      <w:r>
        <w:rPr>
          <w:rFonts w:ascii="楷体" w:eastAsia="楷体" w:hAnsi="楷体" w:hint="eastAsia"/>
          <w:b/>
          <w:sz w:val="32"/>
          <w:szCs w:val="28"/>
        </w:rPr>
        <w:t>（三）</w:t>
      </w:r>
      <w:r w:rsidR="0060281B" w:rsidRPr="00AA4356">
        <w:rPr>
          <w:rFonts w:ascii="楷体" w:eastAsia="楷体" w:hAnsi="楷体" w:hint="eastAsia"/>
          <w:b/>
          <w:sz w:val="32"/>
          <w:szCs w:val="28"/>
        </w:rPr>
        <w:t>规范性原则</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本文件严格按照</w:t>
      </w:r>
      <w:r w:rsidRPr="00571A3F">
        <w:rPr>
          <w:rFonts w:ascii="仿宋_GB2312" w:eastAsia="仿宋_GB2312" w:hAnsi="宋体" w:hint="eastAsia"/>
          <w:sz w:val="32"/>
          <w:szCs w:val="28"/>
        </w:rPr>
        <w:t>GB/T 1.1</w:t>
      </w:r>
      <w:r w:rsidRPr="00571A3F">
        <w:rPr>
          <w:rFonts w:ascii="仿宋_GB2312" w:eastAsia="仿宋_GB2312" w:hAnsi="宋体" w:hint="eastAsia"/>
          <w:sz w:val="32"/>
          <w:szCs w:val="28"/>
        </w:rPr>
        <w:t>—</w:t>
      </w:r>
      <w:r w:rsidRPr="00571A3F">
        <w:rPr>
          <w:rFonts w:ascii="仿宋_GB2312" w:eastAsia="仿宋_GB2312" w:hAnsi="宋体" w:hint="eastAsia"/>
          <w:sz w:val="32"/>
          <w:szCs w:val="28"/>
        </w:rPr>
        <w:t>2020</w:t>
      </w:r>
      <w:r w:rsidRPr="00571A3F">
        <w:rPr>
          <w:rFonts w:ascii="仿宋_GB2312" w:eastAsia="仿宋_GB2312" w:hAnsi="宋体" w:hint="eastAsia"/>
          <w:sz w:val="32"/>
          <w:szCs w:val="28"/>
        </w:rPr>
        <w:t>《标准化工作导则</w:t>
      </w:r>
      <w:r w:rsidRPr="00571A3F">
        <w:rPr>
          <w:rFonts w:ascii="仿宋_GB2312" w:eastAsia="仿宋_GB2312" w:hAnsi="宋体" w:hint="eastAsia"/>
          <w:sz w:val="32"/>
          <w:szCs w:val="28"/>
        </w:rPr>
        <w:t xml:space="preserve">  </w:t>
      </w:r>
      <w:r w:rsidRPr="00571A3F">
        <w:rPr>
          <w:rFonts w:ascii="仿宋_GB2312" w:eastAsia="仿宋_GB2312" w:hAnsi="宋体" w:hint="eastAsia"/>
          <w:sz w:val="32"/>
          <w:szCs w:val="28"/>
        </w:rPr>
        <w:t>第</w:t>
      </w:r>
      <w:r w:rsidRPr="00571A3F">
        <w:rPr>
          <w:rFonts w:ascii="仿宋_GB2312" w:eastAsia="仿宋_GB2312" w:hAnsi="宋体" w:hint="eastAsia"/>
          <w:sz w:val="32"/>
          <w:szCs w:val="28"/>
        </w:rPr>
        <w:t>1</w:t>
      </w:r>
      <w:r w:rsidRPr="00571A3F">
        <w:rPr>
          <w:rFonts w:ascii="仿宋_GB2312" w:eastAsia="仿宋_GB2312" w:hAnsi="宋体" w:hint="eastAsia"/>
          <w:sz w:val="32"/>
          <w:szCs w:val="28"/>
        </w:rPr>
        <w:t>部分：标准化文件的结构和起草规则》编写本标准的内容，保证标准的编写质量。</w:t>
      </w:r>
    </w:p>
    <w:p w:rsidR="007A335E" w:rsidRPr="00AA4356" w:rsidRDefault="00AA4356" w:rsidP="00AA4356">
      <w:pPr>
        <w:spacing w:beforeLines="50" w:before="156" w:afterLines="50" w:after="156" w:line="560" w:lineRule="exact"/>
        <w:ind w:firstLineChars="200" w:firstLine="643"/>
        <w:rPr>
          <w:rFonts w:ascii="楷体" w:eastAsia="楷体" w:hAnsi="楷体"/>
          <w:b/>
          <w:sz w:val="32"/>
          <w:szCs w:val="28"/>
        </w:rPr>
      </w:pPr>
      <w:r>
        <w:rPr>
          <w:rFonts w:ascii="楷体" w:eastAsia="楷体" w:hAnsi="楷体" w:hint="eastAsia"/>
          <w:b/>
          <w:sz w:val="32"/>
          <w:szCs w:val="28"/>
        </w:rPr>
        <w:t>（四）</w:t>
      </w:r>
      <w:r w:rsidR="0060281B" w:rsidRPr="00AA4356">
        <w:rPr>
          <w:rFonts w:ascii="楷体" w:eastAsia="楷体" w:hAnsi="楷体" w:hint="eastAsia"/>
          <w:b/>
          <w:sz w:val="32"/>
          <w:szCs w:val="28"/>
        </w:rPr>
        <w:t>前瞻性原则</w:t>
      </w:r>
    </w:p>
    <w:p w:rsidR="007A335E" w:rsidRPr="00571A3F" w:rsidRDefault="0060281B" w:rsidP="00571A3F">
      <w:pPr>
        <w:spacing w:line="560" w:lineRule="exact"/>
        <w:ind w:firstLineChars="200" w:firstLine="640"/>
        <w:rPr>
          <w:rFonts w:ascii="仿宋_GB2312" w:eastAsia="仿宋_GB2312" w:hAnsi="宋体"/>
          <w:sz w:val="32"/>
          <w:szCs w:val="28"/>
        </w:rPr>
      </w:pPr>
      <w:r w:rsidRPr="00571A3F">
        <w:rPr>
          <w:rFonts w:ascii="仿宋_GB2312" w:eastAsia="仿宋_GB2312" w:hAnsi="宋体" w:hint="eastAsia"/>
          <w:sz w:val="32"/>
          <w:szCs w:val="28"/>
        </w:rPr>
        <w:t>本文件在兼顾当前区内上思香糯市场情况</w:t>
      </w:r>
      <w:r w:rsidRPr="00571A3F">
        <w:rPr>
          <w:rFonts w:ascii="仿宋_GB2312" w:eastAsia="仿宋_GB2312" w:hAnsi="宋体"/>
          <w:sz w:val="32"/>
          <w:szCs w:val="28"/>
        </w:rPr>
        <w:t>、</w:t>
      </w:r>
      <w:r w:rsidRPr="00571A3F">
        <w:rPr>
          <w:rFonts w:ascii="仿宋_GB2312" w:eastAsia="仿宋_GB2312" w:hAnsi="宋体" w:hint="eastAsia"/>
          <w:sz w:val="32"/>
          <w:szCs w:val="28"/>
        </w:rPr>
        <w:t>种植技术现实情况的同时，还考虑到了农业快速发展的趋势和需要，在标准中体现了个别特色性、前瞻性和先进性条款，作为对上思香糯</w:t>
      </w:r>
      <w:r w:rsidRPr="00571A3F">
        <w:rPr>
          <w:rFonts w:ascii="仿宋_GB2312" w:eastAsia="仿宋_GB2312" w:hAnsi="宋体"/>
          <w:sz w:val="32"/>
          <w:szCs w:val="28"/>
        </w:rPr>
        <w:t>种植</w:t>
      </w:r>
      <w:r w:rsidRPr="00571A3F">
        <w:rPr>
          <w:rFonts w:ascii="仿宋_GB2312" w:eastAsia="仿宋_GB2312" w:hAnsi="宋体" w:hint="eastAsia"/>
          <w:sz w:val="32"/>
          <w:szCs w:val="28"/>
        </w:rPr>
        <w:t>技术发展的指导。</w:t>
      </w:r>
    </w:p>
    <w:p w:rsidR="007A335E" w:rsidRDefault="00571A3F" w:rsidP="00FB6EE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bookmarkStart w:id="1" w:name="_Toc526940084"/>
      <w:r>
        <w:rPr>
          <w:rFonts w:ascii="黑体" w:eastAsia="黑体" w:hAnsi="黑体" w:cs="仿宋_GB2312" w:hint="eastAsia"/>
          <w:sz w:val="32"/>
          <w:szCs w:val="32"/>
        </w:rPr>
        <w:t>五</w:t>
      </w:r>
      <w:r>
        <w:rPr>
          <w:rFonts w:ascii="黑体" w:eastAsia="黑体" w:hAnsi="黑体" w:cs="仿宋_GB2312"/>
          <w:sz w:val="32"/>
          <w:szCs w:val="32"/>
        </w:rPr>
        <w:t>、</w:t>
      </w:r>
      <w:r w:rsidR="0060281B">
        <w:rPr>
          <w:rFonts w:ascii="黑体" w:eastAsia="黑体" w:hAnsi="黑体" w:cs="仿宋_GB2312" w:hint="eastAsia"/>
          <w:sz w:val="32"/>
          <w:szCs w:val="32"/>
        </w:rPr>
        <w:t>标准主要内容及依据来源</w:t>
      </w:r>
      <w:bookmarkEnd w:id="1"/>
    </w:p>
    <w:p w:rsidR="007A335E" w:rsidRPr="00571A3F" w:rsidRDefault="0060281B" w:rsidP="00571A3F">
      <w:pPr>
        <w:spacing w:line="560" w:lineRule="exact"/>
        <w:ind w:firstLineChars="200" w:firstLine="643"/>
        <w:rPr>
          <w:rFonts w:ascii="仿宋_GB2312" w:eastAsia="仿宋_GB2312"/>
          <w:sz w:val="32"/>
          <w:szCs w:val="28"/>
        </w:rPr>
      </w:pPr>
      <w:r w:rsidRPr="00571A3F">
        <w:rPr>
          <w:rFonts w:ascii="仿宋_GB2312" w:eastAsia="仿宋_GB2312" w:hint="eastAsia"/>
          <w:b/>
          <w:bCs/>
          <w:sz w:val="32"/>
          <w:szCs w:val="28"/>
        </w:rPr>
        <w:t>本标准技术内容</w:t>
      </w:r>
      <w:r w:rsidRPr="00571A3F">
        <w:rPr>
          <w:rFonts w:ascii="仿宋_GB2312" w:eastAsia="仿宋_GB2312" w:hint="eastAsia"/>
          <w:sz w:val="32"/>
          <w:szCs w:val="28"/>
        </w:rPr>
        <w:t>主要按国家农业农村部发布</w:t>
      </w:r>
      <w:r w:rsidRPr="00571A3F">
        <w:rPr>
          <w:rFonts w:ascii="仿宋_GB2312" w:eastAsia="仿宋_GB2312" w:hint="eastAsia"/>
          <w:sz w:val="32"/>
          <w:szCs w:val="28"/>
        </w:rPr>
        <w:t>20</w:t>
      </w:r>
      <w:r w:rsidRPr="00571A3F">
        <w:rPr>
          <w:rFonts w:ascii="仿宋_GB2312" w:eastAsia="仿宋_GB2312"/>
          <w:sz w:val="32"/>
          <w:szCs w:val="28"/>
        </w:rPr>
        <w:t>13</w:t>
      </w:r>
      <w:r w:rsidRPr="00571A3F">
        <w:rPr>
          <w:rFonts w:ascii="仿宋_GB2312" w:eastAsia="仿宋_GB2312" w:hint="eastAsia"/>
          <w:sz w:val="32"/>
          <w:szCs w:val="28"/>
        </w:rPr>
        <w:t>年对上思香糯实施地理标志农产品保护公告批准的项目指标及《农产品地理标志质量控制技术规范——上思香糯》结合上思县</w:t>
      </w:r>
      <w:r w:rsidRPr="00571A3F">
        <w:rPr>
          <w:rFonts w:ascii="仿宋_GB2312" w:eastAsia="仿宋_GB2312"/>
          <w:sz w:val="32"/>
          <w:szCs w:val="28"/>
        </w:rPr>
        <w:t>香糯</w:t>
      </w:r>
      <w:r w:rsidRPr="00571A3F">
        <w:rPr>
          <w:rFonts w:ascii="仿宋_GB2312" w:eastAsia="仿宋_GB2312" w:hint="eastAsia"/>
          <w:sz w:val="32"/>
          <w:szCs w:val="28"/>
        </w:rPr>
        <w:t>种植实</w:t>
      </w:r>
      <w:r w:rsidRPr="00571A3F">
        <w:rPr>
          <w:rFonts w:ascii="仿宋_GB2312" w:eastAsia="仿宋_GB2312" w:hint="eastAsia"/>
          <w:sz w:val="32"/>
          <w:szCs w:val="28"/>
        </w:rPr>
        <w:lastRenderedPageBreak/>
        <w:t>际情况制定；</w:t>
      </w:r>
      <w:r w:rsidRPr="00571A3F">
        <w:rPr>
          <w:rFonts w:ascii="仿宋_GB2312" w:eastAsia="仿宋_GB2312" w:hint="eastAsia"/>
          <w:b/>
          <w:bCs/>
          <w:sz w:val="32"/>
          <w:szCs w:val="28"/>
        </w:rPr>
        <w:t>整体框架结构</w:t>
      </w:r>
      <w:r w:rsidRPr="00571A3F">
        <w:rPr>
          <w:rFonts w:ascii="仿宋_GB2312" w:eastAsia="仿宋_GB2312" w:hint="eastAsia"/>
          <w:sz w:val="32"/>
          <w:szCs w:val="28"/>
        </w:rPr>
        <w:t>主要依据</w:t>
      </w:r>
      <w:r w:rsidRPr="00571A3F">
        <w:rPr>
          <w:rFonts w:ascii="仿宋_GB2312" w:eastAsia="仿宋_GB2312" w:hint="eastAsia"/>
          <w:sz w:val="32"/>
          <w:szCs w:val="28"/>
        </w:rPr>
        <w:t>DB45</w:t>
      </w:r>
      <w:r w:rsidRPr="00571A3F">
        <w:rPr>
          <w:rFonts w:ascii="仿宋_GB2312" w:eastAsia="仿宋_GB2312"/>
          <w:sz w:val="32"/>
          <w:szCs w:val="28"/>
        </w:rPr>
        <w:t>/</w:t>
      </w:r>
      <w:r w:rsidRPr="00571A3F">
        <w:rPr>
          <w:rFonts w:ascii="仿宋_GB2312" w:eastAsia="仿宋_GB2312" w:hint="eastAsia"/>
          <w:sz w:val="32"/>
          <w:szCs w:val="28"/>
        </w:rPr>
        <w:t>T</w:t>
      </w:r>
      <w:r w:rsidRPr="00571A3F">
        <w:rPr>
          <w:rFonts w:ascii="仿宋_GB2312" w:eastAsia="仿宋_GB2312"/>
          <w:sz w:val="32"/>
          <w:szCs w:val="28"/>
        </w:rPr>
        <w:t xml:space="preserve"> </w:t>
      </w:r>
      <w:r w:rsidRPr="00571A3F">
        <w:rPr>
          <w:rFonts w:ascii="仿宋_GB2312" w:eastAsia="仿宋_GB2312" w:hint="eastAsia"/>
          <w:sz w:val="32"/>
          <w:szCs w:val="28"/>
        </w:rPr>
        <w:t>142-2004</w:t>
      </w:r>
      <w:r w:rsidRPr="00571A3F">
        <w:rPr>
          <w:rFonts w:ascii="仿宋_GB2312" w:eastAsia="仿宋_GB2312" w:hint="eastAsia"/>
          <w:sz w:val="32"/>
          <w:szCs w:val="28"/>
        </w:rPr>
        <w:t>《无公害农产品</w:t>
      </w:r>
      <w:r w:rsidRPr="00571A3F">
        <w:rPr>
          <w:rFonts w:ascii="仿宋_GB2312" w:eastAsia="仿宋_GB2312" w:hint="eastAsia"/>
          <w:sz w:val="32"/>
          <w:szCs w:val="28"/>
        </w:rPr>
        <w:t xml:space="preserve">  </w:t>
      </w:r>
      <w:r w:rsidRPr="00571A3F">
        <w:rPr>
          <w:rFonts w:ascii="仿宋_GB2312" w:eastAsia="仿宋_GB2312" w:hint="eastAsia"/>
          <w:sz w:val="32"/>
          <w:szCs w:val="28"/>
        </w:rPr>
        <w:t>上思香糯米生产技术规程》结合上思香糯种植生产的实际需求讨论确定。</w:t>
      </w:r>
    </w:p>
    <w:p w:rsidR="007A335E" w:rsidRPr="00571A3F" w:rsidRDefault="0060281B" w:rsidP="00571A3F">
      <w:pPr>
        <w:spacing w:line="560" w:lineRule="exact"/>
        <w:ind w:firstLineChars="200" w:firstLine="643"/>
        <w:rPr>
          <w:rFonts w:ascii="仿宋_GB2312" w:eastAsia="仿宋_GB2312"/>
          <w:sz w:val="32"/>
          <w:szCs w:val="28"/>
        </w:rPr>
      </w:pPr>
      <w:r w:rsidRPr="00571A3F">
        <w:rPr>
          <w:rFonts w:ascii="仿宋_GB2312" w:eastAsia="仿宋_GB2312" w:hint="eastAsia"/>
          <w:b/>
          <w:bCs/>
          <w:sz w:val="32"/>
          <w:szCs w:val="28"/>
        </w:rPr>
        <w:t>产地环境</w:t>
      </w:r>
      <w:r w:rsidRPr="00571A3F">
        <w:rPr>
          <w:rFonts w:ascii="仿宋_GB2312" w:eastAsia="仿宋_GB2312" w:hint="eastAsia"/>
          <w:sz w:val="32"/>
          <w:szCs w:val="28"/>
        </w:rPr>
        <w:t>主要依据《农产品地理标志质量控制技术规范——上思香糯》及</w:t>
      </w:r>
      <w:r w:rsidRPr="00571A3F">
        <w:rPr>
          <w:rFonts w:ascii="仿宋_GB2312" w:eastAsia="仿宋_GB2312" w:hint="eastAsia"/>
          <w:sz w:val="32"/>
          <w:szCs w:val="28"/>
        </w:rPr>
        <w:t>NY/T 5010</w:t>
      </w:r>
      <w:r w:rsidRPr="00571A3F">
        <w:rPr>
          <w:rFonts w:ascii="仿宋_GB2312" w:eastAsia="仿宋_GB2312" w:hint="eastAsia"/>
          <w:sz w:val="32"/>
          <w:szCs w:val="28"/>
        </w:rPr>
        <w:t>《无公害农产品</w:t>
      </w:r>
      <w:r w:rsidRPr="00571A3F">
        <w:rPr>
          <w:rFonts w:ascii="仿宋_GB2312" w:eastAsia="仿宋_GB2312" w:hint="eastAsia"/>
          <w:sz w:val="32"/>
          <w:szCs w:val="28"/>
        </w:rPr>
        <w:t xml:space="preserve">  </w:t>
      </w:r>
      <w:r w:rsidRPr="00571A3F">
        <w:rPr>
          <w:rFonts w:ascii="仿宋_GB2312" w:eastAsia="仿宋_GB2312" w:hint="eastAsia"/>
          <w:sz w:val="32"/>
          <w:szCs w:val="28"/>
        </w:rPr>
        <w:t>种植业产地环境条件》结合上思县</w:t>
      </w:r>
      <w:r w:rsidRPr="00571A3F">
        <w:rPr>
          <w:rFonts w:ascii="仿宋_GB2312" w:eastAsia="仿宋_GB2312"/>
          <w:sz w:val="32"/>
          <w:szCs w:val="28"/>
        </w:rPr>
        <w:t>种植环境</w:t>
      </w:r>
      <w:r w:rsidRPr="00571A3F">
        <w:rPr>
          <w:rFonts w:ascii="仿宋_GB2312" w:eastAsia="仿宋_GB2312" w:hint="eastAsia"/>
          <w:sz w:val="32"/>
          <w:szCs w:val="28"/>
        </w:rPr>
        <w:t>的实际研讨确定。主要考虑到上思县香糯</w:t>
      </w:r>
      <w:r w:rsidRPr="00571A3F">
        <w:rPr>
          <w:rFonts w:ascii="仿宋_GB2312" w:eastAsia="仿宋_GB2312"/>
          <w:sz w:val="32"/>
          <w:szCs w:val="28"/>
        </w:rPr>
        <w:t>种植保护范围</w:t>
      </w:r>
      <w:r w:rsidRPr="00571A3F">
        <w:rPr>
          <w:rFonts w:ascii="仿宋_GB2312" w:eastAsia="仿宋_GB2312" w:hint="eastAsia"/>
          <w:sz w:val="32"/>
          <w:szCs w:val="28"/>
        </w:rPr>
        <w:t>、独特</w:t>
      </w:r>
      <w:r w:rsidRPr="00571A3F">
        <w:rPr>
          <w:rFonts w:ascii="仿宋_GB2312" w:eastAsia="仿宋_GB2312"/>
          <w:sz w:val="32"/>
          <w:szCs w:val="28"/>
        </w:rPr>
        <w:t>的自然生态环境及气候</w:t>
      </w:r>
      <w:r w:rsidRPr="00571A3F">
        <w:rPr>
          <w:rFonts w:ascii="仿宋_GB2312" w:eastAsia="仿宋_GB2312" w:hint="eastAsia"/>
          <w:sz w:val="32"/>
          <w:szCs w:val="28"/>
        </w:rPr>
        <w:t>条件。</w:t>
      </w:r>
    </w:p>
    <w:p w:rsidR="007A335E" w:rsidRPr="00571A3F" w:rsidRDefault="0060281B" w:rsidP="00571A3F">
      <w:pPr>
        <w:spacing w:line="560" w:lineRule="exact"/>
        <w:ind w:firstLineChars="200" w:firstLine="643"/>
        <w:rPr>
          <w:rFonts w:ascii="仿宋_GB2312" w:eastAsia="仿宋_GB2312"/>
          <w:sz w:val="32"/>
          <w:szCs w:val="28"/>
        </w:rPr>
      </w:pPr>
      <w:r w:rsidRPr="00571A3F">
        <w:rPr>
          <w:rFonts w:ascii="仿宋_GB2312" w:eastAsia="仿宋_GB2312" w:hint="eastAsia"/>
          <w:b/>
          <w:bCs/>
          <w:sz w:val="32"/>
          <w:szCs w:val="28"/>
        </w:rPr>
        <w:t>种子选择</w:t>
      </w:r>
      <w:r w:rsidRPr="00571A3F">
        <w:rPr>
          <w:rFonts w:ascii="仿宋_GB2312" w:eastAsia="仿宋_GB2312" w:hint="eastAsia"/>
          <w:sz w:val="32"/>
          <w:szCs w:val="28"/>
        </w:rPr>
        <w:t>主要依据《农产品地理标志质量控制技术规范——广西六堡茶》结合上思香糯种植的实际经验确定。良种</w:t>
      </w:r>
      <w:r w:rsidRPr="00571A3F">
        <w:rPr>
          <w:rFonts w:ascii="仿宋_GB2312" w:eastAsia="仿宋_GB2312"/>
          <w:sz w:val="32"/>
          <w:szCs w:val="28"/>
        </w:rPr>
        <w:t>是提高单产的内因，想要生产真正的优质香糯，就必需种植符合优质米标准的优良品种</w:t>
      </w:r>
      <w:r w:rsidRPr="00571A3F">
        <w:rPr>
          <w:rFonts w:ascii="仿宋_GB2312" w:eastAsia="仿宋_GB2312" w:hint="eastAsia"/>
          <w:sz w:val="32"/>
          <w:szCs w:val="28"/>
        </w:rPr>
        <w:t>。经</w:t>
      </w:r>
      <w:r w:rsidRPr="00571A3F">
        <w:rPr>
          <w:rFonts w:ascii="仿宋_GB2312" w:eastAsia="仿宋_GB2312"/>
          <w:sz w:val="32"/>
          <w:szCs w:val="28"/>
        </w:rPr>
        <w:t>上思县多年生产实践经验确定</w:t>
      </w:r>
      <w:r w:rsidRPr="00571A3F">
        <w:rPr>
          <w:rFonts w:ascii="仿宋_GB2312" w:eastAsia="仿宋_GB2312" w:hint="eastAsia"/>
          <w:sz w:val="32"/>
          <w:szCs w:val="28"/>
        </w:rPr>
        <w:t>本地优良品种上思爱白糯和上思爱麻糯在种植产量</w:t>
      </w:r>
      <w:r w:rsidRPr="00571A3F">
        <w:rPr>
          <w:rFonts w:ascii="仿宋_GB2312" w:eastAsia="仿宋_GB2312"/>
          <w:sz w:val="32"/>
          <w:szCs w:val="28"/>
        </w:rPr>
        <w:t>、质量</w:t>
      </w:r>
      <w:r w:rsidRPr="00571A3F">
        <w:rPr>
          <w:rFonts w:ascii="仿宋_GB2312" w:eastAsia="仿宋_GB2312" w:hint="eastAsia"/>
          <w:sz w:val="32"/>
          <w:szCs w:val="28"/>
        </w:rPr>
        <w:t>上</w:t>
      </w:r>
      <w:r w:rsidRPr="00571A3F">
        <w:rPr>
          <w:rFonts w:ascii="仿宋_GB2312" w:eastAsia="仿宋_GB2312"/>
          <w:sz w:val="32"/>
          <w:szCs w:val="28"/>
        </w:rPr>
        <w:t>具有优良表现，是上思</w:t>
      </w:r>
      <w:r w:rsidRPr="00571A3F">
        <w:rPr>
          <w:rFonts w:ascii="仿宋_GB2312" w:eastAsia="仿宋_GB2312" w:hint="eastAsia"/>
          <w:sz w:val="32"/>
          <w:szCs w:val="28"/>
        </w:rPr>
        <w:t>香糯</w:t>
      </w:r>
      <w:r w:rsidRPr="00571A3F">
        <w:rPr>
          <w:rFonts w:ascii="仿宋_GB2312" w:eastAsia="仿宋_GB2312"/>
          <w:sz w:val="32"/>
          <w:szCs w:val="28"/>
        </w:rPr>
        <w:t>种植的优良品种，种子质量应符合</w:t>
      </w:r>
      <w:r w:rsidRPr="00571A3F">
        <w:rPr>
          <w:rFonts w:ascii="仿宋_GB2312" w:eastAsia="仿宋_GB2312" w:hint="eastAsia"/>
          <w:sz w:val="32"/>
          <w:szCs w:val="28"/>
        </w:rPr>
        <w:t xml:space="preserve">GB 4404.1  </w:t>
      </w:r>
      <w:r w:rsidRPr="00571A3F">
        <w:rPr>
          <w:rFonts w:ascii="仿宋_GB2312" w:eastAsia="仿宋_GB2312" w:hint="eastAsia"/>
          <w:sz w:val="32"/>
          <w:szCs w:val="28"/>
        </w:rPr>
        <w:t>《粮食作物种子</w:t>
      </w:r>
      <w:r w:rsidRPr="00571A3F">
        <w:rPr>
          <w:rFonts w:ascii="仿宋_GB2312" w:eastAsia="仿宋_GB2312" w:hint="eastAsia"/>
          <w:sz w:val="32"/>
          <w:szCs w:val="28"/>
        </w:rPr>
        <w:t xml:space="preserve">  </w:t>
      </w:r>
      <w:r w:rsidRPr="00571A3F">
        <w:rPr>
          <w:rFonts w:ascii="仿宋_GB2312" w:eastAsia="仿宋_GB2312" w:hint="eastAsia"/>
          <w:sz w:val="32"/>
          <w:szCs w:val="28"/>
        </w:rPr>
        <w:t>第</w:t>
      </w:r>
      <w:r w:rsidRPr="00571A3F">
        <w:rPr>
          <w:rFonts w:ascii="仿宋_GB2312" w:eastAsia="仿宋_GB2312" w:hint="eastAsia"/>
          <w:sz w:val="32"/>
          <w:szCs w:val="28"/>
        </w:rPr>
        <w:t>1</w:t>
      </w:r>
      <w:r w:rsidRPr="00571A3F">
        <w:rPr>
          <w:rFonts w:ascii="仿宋_GB2312" w:eastAsia="仿宋_GB2312" w:hint="eastAsia"/>
          <w:sz w:val="32"/>
          <w:szCs w:val="28"/>
        </w:rPr>
        <w:t>部分：禾谷类》。</w:t>
      </w:r>
    </w:p>
    <w:p w:rsidR="007A335E" w:rsidRPr="00571A3F" w:rsidRDefault="0060281B" w:rsidP="00571A3F">
      <w:pPr>
        <w:spacing w:line="560" w:lineRule="exact"/>
        <w:ind w:firstLineChars="200" w:firstLine="643"/>
        <w:rPr>
          <w:rFonts w:ascii="仿宋_GB2312" w:eastAsia="仿宋_GB2312"/>
          <w:sz w:val="32"/>
          <w:szCs w:val="28"/>
        </w:rPr>
      </w:pPr>
      <w:r w:rsidRPr="00571A3F">
        <w:rPr>
          <w:rFonts w:ascii="仿宋_GB2312" w:eastAsia="仿宋_GB2312" w:hint="eastAsia"/>
          <w:b/>
          <w:bCs/>
          <w:sz w:val="32"/>
          <w:szCs w:val="28"/>
        </w:rPr>
        <w:t>播种育秧</w:t>
      </w:r>
      <w:r w:rsidRPr="00571A3F">
        <w:rPr>
          <w:rFonts w:ascii="仿宋_GB2312" w:eastAsia="仿宋_GB2312" w:hint="eastAsia"/>
          <w:sz w:val="32"/>
          <w:szCs w:val="28"/>
        </w:rPr>
        <w:t>主要包括播种时间、种子用量、秧田选择、整地及</w:t>
      </w:r>
      <w:r w:rsidRPr="00571A3F">
        <w:rPr>
          <w:rFonts w:ascii="仿宋_GB2312" w:eastAsia="仿宋_GB2312"/>
          <w:sz w:val="32"/>
          <w:szCs w:val="28"/>
        </w:rPr>
        <w:t>施用基肥、种子处理</w:t>
      </w:r>
      <w:r w:rsidRPr="00571A3F">
        <w:rPr>
          <w:rFonts w:ascii="仿宋_GB2312" w:eastAsia="仿宋_GB2312" w:hint="eastAsia"/>
          <w:sz w:val="32"/>
          <w:szCs w:val="28"/>
        </w:rPr>
        <w:t>、</w:t>
      </w:r>
      <w:r w:rsidRPr="00571A3F">
        <w:rPr>
          <w:rFonts w:ascii="仿宋_GB2312" w:eastAsia="仿宋_GB2312"/>
          <w:sz w:val="32"/>
          <w:szCs w:val="28"/>
        </w:rPr>
        <w:t>育秧方法、</w:t>
      </w:r>
      <w:r w:rsidRPr="00571A3F">
        <w:rPr>
          <w:rFonts w:ascii="仿宋_GB2312" w:eastAsia="仿宋_GB2312" w:hint="eastAsia"/>
          <w:sz w:val="32"/>
          <w:szCs w:val="28"/>
        </w:rPr>
        <w:t>秧田</w:t>
      </w:r>
      <w:r w:rsidRPr="00571A3F">
        <w:rPr>
          <w:rFonts w:ascii="仿宋_GB2312" w:eastAsia="仿宋_GB2312"/>
          <w:sz w:val="32"/>
          <w:szCs w:val="28"/>
        </w:rPr>
        <w:t>管理</w:t>
      </w:r>
      <w:r w:rsidRPr="00571A3F">
        <w:rPr>
          <w:rFonts w:ascii="仿宋_GB2312" w:eastAsia="仿宋_GB2312" w:hint="eastAsia"/>
          <w:sz w:val="32"/>
          <w:szCs w:val="28"/>
        </w:rPr>
        <w:t>，</w:t>
      </w:r>
      <w:r w:rsidRPr="00571A3F">
        <w:rPr>
          <w:rFonts w:ascii="仿宋_GB2312" w:eastAsia="仿宋_GB2312" w:hint="eastAsia"/>
          <w:sz w:val="32"/>
          <w:szCs w:val="28"/>
        </w:rPr>
        <w:t>主要依据上思香糯</w:t>
      </w:r>
      <w:r w:rsidRPr="00571A3F">
        <w:rPr>
          <w:rFonts w:ascii="仿宋_GB2312" w:eastAsia="仿宋_GB2312"/>
          <w:sz w:val="32"/>
          <w:szCs w:val="28"/>
        </w:rPr>
        <w:t>播种育秧</w:t>
      </w:r>
      <w:r w:rsidRPr="00571A3F">
        <w:rPr>
          <w:rFonts w:ascii="仿宋_GB2312" w:eastAsia="仿宋_GB2312" w:hint="eastAsia"/>
          <w:sz w:val="32"/>
          <w:szCs w:val="28"/>
        </w:rPr>
        <w:t>管理的实际及实验论证、参照《农产品地理标志质量控制技术规范——上思香糯》、</w:t>
      </w:r>
      <w:r w:rsidRPr="00571A3F">
        <w:rPr>
          <w:rFonts w:ascii="仿宋_GB2312" w:eastAsia="仿宋_GB2312" w:hint="eastAsia"/>
          <w:sz w:val="32"/>
          <w:szCs w:val="28"/>
        </w:rPr>
        <w:t>DB45/T 142-2004</w:t>
      </w:r>
      <w:r w:rsidRPr="00571A3F">
        <w:rPr>
          <w:rFonts w:ascii="仿宋_GB2312" w:eastAsia="仿宋_GB2312" w:hint="eastAsia"/>
          <w:sz w:val="32"/>
          <w:szCs w:val="28"/>
        </w:rPr>
        <w:t>《无公害农产品</w:t>
      </w:r>
      <w:r w:rsidRPr="00571A3F">
        <w:rPr>
          <w:rFonts w:ascii="仿宋_GB2312" w:eastAsia="仿宋_GB2312" w:hint="eastAsia"/>
          <w:sz w:val="32"/>
          <w:szCs w:val="28"/>
        </w:rPr>
        <w:t xml:space="preserve">  </w:t>
      </w:r>
      <w:r w:rsidRPr="00571A3F">
        <w:rPr>
          <w:rFonts w:ascii="仿宋_GB2312" w:eastAsia="仿宋_GB2312" w:hint="eastAsia"/>
          <w:sz w:val="32"/>
          <w:szCs w:val="28"/>
        </w:rPr>
        <w:t>上思香糯米生产技术规程》等公告</w:t>
      </w:r>
      <w:r w:rsidRPr="00571A3F">
        <w:rPr>
          <w:rFonts w:ascii="仿宋_GB2312" w:eastAsia="仿宋_GB2312"/>
          <w:sz w:val="32"/>
          <w:szCs w:val="28"/>
        </w:rPr>
        <w:t>、</w:t>
      </w:r>
      <w:r w:rsidRPr="00571A3F">
        <w:rPr>
          <w:rFonts w:ascii="仿宋_GB2312" w:eastAsia="仿宋_GB2312" w:hint="eastAsia"/>
          <w:sz w:val="32"/>
          <w:szCs w:val="28"/>
        </w:rPr>
        <w:t>标准要求研讨、考察确定。晒</w:t>
      </w:r>
      <w:r w:rsidRPr="00571A3F">
        <w:rPr>
          <w:rFonts w:ascii="仿宋_GB2312" w:eastAsia="仿宋_GB2312"/>
          <w:sz w:val="32"/>
          <w:szCs w:val="28"/>
        </w:rPr>
        <w:t>种即</w:t>
      </w:r>
      <w:r w:rsidRPr="00571A3F">
        <w:rPr>
          <w:rFonts w:ascii="仿宋_GB2312" w:eastAsia="仿宋_GB2312" w:hint="eastAsia"/>
          <w:sz w:val="32"/>
          <w:szCs w:val="28"/>
        </w:rPr>
        <w:t>利用太阳光紫外线杀菌除虫，增加稻种透气性和吸水性，促使酶活化，从而提高发芽率和发芽势，达到出苗整齐。</w:t>
      </w:r>
    </w:p>
    <w:p w:rsidR="007A335E" w:rsidRPr="00571A3F" w:rsidRDefault="0060281B" w:rsidP="00571A3F">
      <w:pPr>
        <w:spacing w:line="560" w:lineRule="exact"/>
        <w:ind w:firstLineChars="200" w:firstLine="643"/>
        <w:rPr>
          <w:rFonts w:ascii="仿宋_GB2312" w:eastAsia="仿宋_GB2312"/>
          <w:sz w:val="32"/>
          <w:szCs w:val="28"/>
        </w:rPr>
      </w:pPr>
      <w:r w:rsidRPr="00571A3F">
        <w:rPr>
          <w:rFonts w:ascii="仿宋_GB2312" w:eastAsia="仿宋_GB2312" w:hint="eastAsia"/>
          <w:b/>
          <w:sz w:val="32"/>
          <w:szCs w:val="28"/>
        </w:rPr>
        <w:t>大田</w:t>
      </w:r>
      <w:r w:rsidRPr="00571A3F">
        <w:rPr>
          <w:rFonts w:ascii="仿宋_GB2312" w:eastAsia="仿宋_GB2312"/>
          <w:b/>
          <w:sz w:val="32"/>
          <w:szCs w:val="28"/>
        </w:rPr>
        <w:t>管理</w:t>
      </w:r>
      <w:r w:rsidRPr="00571A3F">
        <w:rPr>
          <w:rFonts w:ascii="仿宋_GB2312" w:eastAsia="仿宋_GB2312"/>
          <w:sz w:val="32"/>
          <w:szCs w:val="28"/>
        </w:rPr>
        <w:t>主要包括整地及施基肥、</w:t>
      </w:r>
      <w:r w:rsidRPr="00571A3F">
        <w:rPr>
          <w:rFonts w:ascii="仿宋_GB2312" w:eastAsia="仿宋_GB2312" w:hint="eastAsia"/>
          <w:sz w:val="32"/>
          <w:szCs w:val="28"/>
        </w:rPr>
        <w:t>移栽</w:t>
      </w:r>
      <w:r w:rsidRPr="00571A3F">
        <w:rPr>
          <w:rFonts w:ascii="仿宋_GB2312" w:eastAsia="仿宋_GB2312"/>
          <w:sz w:val="32"/>
          <w:szCs w:val="28"/>
        </w:rPr>
        <w:t>、施肥</w:t>
      </w:r>
      <w:r w:rsidRPr="00571A3F">
        <w:rPr>
          <w:rFonts w:ascii="仿宋_GB2312" w:eastAsia="仿宋_GB2312" w:hint="eastAsia"/>
          <w:sz w:val="32"/>
          <w:szCs w:val="28"/>
        </w:rPr>
        <w:t>及</w:t>
      </w:r>
      <w:r w:rsidRPr="00571A3F">
        <w:rPr>
          <w:rFonts w:ascii="仿宋_GB2312" w:eastAsia="仿宋_GB2312"/>
          <w:sz w:val="32"/>
          <w:szCs w:val="28"/>
        </w:rPr>
        <w:t>水分管理</w:t>
      </w:r>
      <w:r w:rsidRPr="00571A3F">
        <w:rPr>
          <w:rFonts w:ascii="仿宋_GB2312" w:eastAsia="仿宋_GB2312" w:hint="eastAsia"/>
          <w:sz w:val="32"/>
          <w:szCs w:val="28"/>
        </w:rPr>
        <w:t>。主要依据上思香糯大田管理的实际及实验论证、参照《农产品地理标志质量控制技术规范——上思香糯》、</w:t>
      </w:r>
      <w:r w:rsidRPr="00571A3F">
        <w:rPr>
          <w:rFonts w:ascii="仿宋_GB2312" w:eastAsia="仿宋_GB2312" w:hint="eastAsia"/>
          <w:sz w:val="32"/>
          <w:szCs w:val="28"/>
        </w:rPr>
        <w:t>DB45/T 142-2004</w:t>
      </w:r>
      <w:r w:rsidRPr="00571A3F">
        <w:rPr>
          <w:rFonts w:ascii="仿宋_GB2312" w:eastAsia="仿宋_GB2312" w:hint="eastAsia"/>
          <w:sz w:val="32"/>
          <w:szCs w:val="28"/>
        </w:rPr>
        <w:t>《无</w:t>
      </w:r>
      <w:r w:rsidRPr="00571A3F">
        <w:rPr>
          <w:rFonts w:ascii="仿宋_GB2312" w:eastAsia="仿宋_GB2312" w:hint="eastAsia"/>
          <w:sz w:val="32"/>
          <w:szCs w:val="28"/>
        </w:rPr>
        <w:lastRenderedPageBreak/>
        <w:t>公害农产品</w:t>
      </w:r>
      <w:r w:rsidRPr="00571A3F">
        <w:rPr>
          <w:rFonts w:ascii="仿宋_GB2312" w:eastAsia="仿宋_GB2312" w:hint="eastAsia"/>
          <w:sz w:val="32"/>
          <w:szCs w:val="28"/>
        </w:rPr>
        <w:t xml:space="preserve">  </w:t>
      </w:r>
      <w:r w:rsidRPr="00571A3F">
        <w:rPr>
          <w:rFonts w:ascii="仿宋_GB2312" w:eastAsia="仿宋_GB2312" w:hint="eastAsia"/>
          <w:sz w:val="32"/>
          <w:szCs w:val="28"/>
        </w:rPr>
        <w:t>上思香糯米生产技术规程》要求研讨、考察确定。</w:t>
      </w:r>
      <w:r w:rsidRPr="00571A3F">
        <w:rPr>
          <w:rFonts w:ascii="仿宋_GB2312" w:eastAsia="仿宋_GB2312" w:hint="eastAsia"/>
          <w:b/>
          <w:sz w:val="32"/>
          <w:szCs w:val="28"/>
        </w:rPr>
        <w:t>整地</w:t>
      </w:r>
      <w:r w:rsidRPr="00571A3F">
        <w:rPr>
          <w:rFonts w:ascii="仿宋_GB2312" w:eastAsia="仿宋_GB2312"/>
          <w:b/>
          <w:sz w:val="32"/>
          <w:szCs w:val="28"/>
        </w:rPr>
        <w:t>及施基肥</w:t>
      </w:r>
      <w:r w:rsidRPr="00571A3F">
        <w:rPr>
          <w:rFonts w:ascii="仿宋_GB2312" w:eastAsia="仿宋_GB2312" w:hint="eastAsia"/>
          <w:sz w:val="32"/>
          <w:szCs w:val="28"/>
        </w:rPr>
        <w:t>是</w:t>
      </w:r>
      <w:r w:rsidRPr="00571A3F">
        <w:rPr>
          <w:rFonts w:ascii="仿宋_GB2312" w:eastAsia="仿宋_GB2312"/>
          <w:sz w:val="32"/>
          <w:szCs w:val="28"/>
        </w:rPr>
        <w:t>秧苗种植前的关键步骤，</w:t>
      </w:r>
      <w:r w:rsidRPr="00571A3F">
        <w:rPr>
          <w:rFonts w:ascii="仿宋_GB2312" w:eastAsia="仿宋_GB2312" w:hint="eastAsia"/>
          <w:sz w:val="32"/>
          <w:szCs w:val="28"/>
        </w:rPr>
        <w:t>移栽的秧苗对生长的土壤要求极高，不仅需要稻田具有良好的土壤结构，还需要保证土壤中含有足够的水分，最好是土壤的表层存在着糊状的泥土，这些泥士非常适宜水稻的插秧。因为对稻田的高要求，所以移栽前需要整地。首先要施加足量的基肥，然后耕地，待土地和温度满足香糯稻生长需求之后再进行秧苗的移栽。整地</w:t>
      </w:r>
      <w:r w:rsidRPr="00571A3F">
        <w:rPr>
          <w:rFonts w:ascii="仿宋_GB2312" w:eastAsia="仿宋_GB2312"/>
          <w:sz w:val="32"/>
          <w:szCs w:val="28"/>
        </w:rPr>
        <w:t>及施基肥后</w:t>
      </w:r>
      <w:r w:rsidRPr="00571A3F">
        <w:rPr>
          <w:rFonts w:ascii="仿宋_GB2312" w:eastAsia="仿宋_GB2312" w:hint="eastAsia"/>
          <w:sz w:val="32"/>
          <w:szCs w:val="28"/>
        </w:rPr>
        <w:t>应及时</w:t>
      </w:r>
      <w:r w:rsidRPr="00571A3F">
        <w:rPr>
          <w:rFonts w:ascii="仿宋_GB2312" w:eastAsia="仿宋_GB2312" w:hint="eastAsia"/>
          <w:b/>
          <w:sz w:val="32"/>
          <w:szCs w:val="28"/>
        </w:rPr>
        <w:t>移栽</w:t>
      </w:r>
      <w:r w:rsidRPr="00571A3F">
        <w:rPr>
          <w:rFonts w:ascii="仿宋_GB2312" w:eastAsia="仿宋_GB2312"/>
          <w:sz w:val="32"/>
          <w:szCs w:val="28"/>
        </w:rPr>
        <w:t>，</w:t>
      </w:r>
      <w:r w:rsidRPr="00571A3F">
        <w:rPr>
          <w:rFonts w:ascii="仿宋_GB2312" w:eastAsia="仿宋_GB2312" w:hint="eastAsia"/>
          <w:sz w:val="32"/>
          <w:szCs w:val="28"/>
        </w:rPr>
        <w:t>抛秧适宜秧龄为</w:t>
      </w:r>
      <w:r w:rsidRPr="00571A3F">
        <w:rPr>
          <w:rFonts w:ascii="仿宋_GB2312" w:eastAsia="仿宋_GB2312" w:hint="eastAsia"/>
          <w:sz w:val="32"/>
          <w:szCs w:val="28"/>
        </w:rPr>
        <w:t>2.5</w:t>
      </w:r>
      <w:r w:rsidRPr="00571A3F">
        <w:rPr>
          <w:rFonts w:ascii="仿宋_GB2312" w:eastAsia="仿宋_GB2312" w:hint="eastAsia"/>
          <w:sz w:val="32"/>
          <w:szCs w:val="28"/>
        </w:rPr>
        <w:t>～</w:t>
      </w:r>
      <w:r w:rsidRPr="00571A3F">
        <w:rPr>
          <w:rFonts w:ascii="仿宋_GB2312" w:eastAsia="仿宋_GB2312" w:hint="eastAsia"/>
          <w:sz w:val="32"/>
          <w:szCs w:val="28"/>
        </w:rPr>
        <w:t>3.5</w:t>
      </w:r>
      <w:r w:rsidRPr="00571A3F">
        <w:rPr>
          <w:rFonts w:ascii="仿宋_GB2312" w:eastAsia="仿宋_GB2312" w:hint="eastAsia"/>
          <w:sz w:val="32"/>
          <w:szCs w:val="28"/>
        </w:rPr>
        <w:t>叶，插秧为</w:t>
      </w:r>
      <w:r w:rsidRPr="00571A3F">
        <w:rPr>
          <w:rFonts w:ascii="仿宋_GB2312" w:eastAsia="仿宋_GB2312" w:hint="eastAsia"/>
          <w:sz w:val="32"/>
          <w:szCs w:val="28"/>
        </w:rPr>
        <w:t>3.5</w:t>
      </w:r>
      <w:r w:rsidRPr="00571A3F">
        <w:rPr>
          <w:rFonts w:ascii="仿宋_GB2312" w:eastAsia="仿宋_GB2312" w:hint="eastAsia"/>
          <w:sz w:val="32"/>
          <w:szCs w:val="28"/>
        </w:rPr>
        <w:t>～</w:t>
      </w:r>
      <w:r w:rsidRPr="00571A3F">
        <w:rPr>
          <w:rFonts w:ascii="仿宋_GB2312" w:eastAsia="仿宋_GB2312" w:hint="eastAsia"/>
          <w:sz w:val="32"/>
          <w:szCs w:val="28"/>
        </w:rPr>
        <w:t>4.5</w:t>
      </w:r>
      <w:r w:rsidRPr="00571A3F">
        <w:rPr>
          <w:rFonts w:ascii="仿宋_GB2312" w:eastAsia="仿宋_GB2312" w:hint="eastAsia"/>
          <w:sz w:val="32"/>
          <w:szCs w:val="28"/>
        </w:rPr>
        <w:t>叶，在此叶龄段移栽，能促进早发多发分蘖，利于获得大穗多穗。秧苗</w:t>
      </w:r>
      <w:r w:rsidRPr="00571A3F">
        <w:rPr>
          <w:rFonts w:ascii="仿宋_GB2312" w:eastAsia="仿宋_GB2312"/>
          <w:sz w:val="32"/>
          <w:szCs w:val="28"/>
        </w:rPr>
        <w:t>的</w:t>
      </w:r>
      <w:r w:rsidRPr="00571A3F">
        <w:rPr>
          <w:rFonts w:ascii="仿宋_GB2312" w:eastAsia="仿宋_GB2312" w:hint="eastAsia"/>
          <w:sz w:val="32"/>
          <w:szCs w:val="28"/>
        </w:rPr>
        <w:t>壮</w:t>
      </w:r>
      <w:r w:rsidRPr="00571A3F">
        <w:rPr>
          <w:rFonts w:ascii="仿宋_GB2312" w:eastAsia="仿宋_GB2312"/>
          <w:sz w:val="32"/>
          <w:szCs w:val="28"/>
        </w:rPr>
        <w:t>与弱</w:t>
      </w:r>
      <w:r w:rsidRPr="00571A3F">
        <w:rPr>
          <w:rFonts w:ascii="仿宋_GB2312" w:eastAsia="仿宋_GB2312" w:hint="eastAsia"/>
          <w:sz w:val="32"/>
          <w:szCs w:val="28"/>
        </w:rPr>
        <w:t>直</w:t>
      </w:r>
      <w:r w:rsidRPr="00571A3F">
        <w:rPr>
          <w:rFonts w:ascii="仿宋_GB2312" w:eastAsia="仿宋_GB2312" w:hint="eastAsia"/>
          <w:sz w:val="32"/>
          <w:szCs w:val="28"/>
        </w:rPr>
        <w:t>接</w:t>
      </w:r>
      <w:r w:rsidRPr="00571A3F">
        <w:rPr>
          <w:rFonts w:ascii="仿宋_GB2312" w:eastAsia="仿宋_GB2312"/>
          <w:sz w:val="32"/>
          <w:szCs w:val="28"/>
        </w:rPr>
        <w:t>影响移栽后</w:t>
      </w:r>
      <w:r w:rsidRPr="00571A3F">
        <w:rPr>
          <w:rFonts w:ascii="仿宋_GB2312" w:eastAsia="仿宋_GB2312" w:hint="eastAsia"/>
          <w:sz w:val="32"/>
          <w:szCs w:val="28"/>
        </w:rPr>
        <w:t>的</w:t>
      </w:r>
      <w:r w:rsidRPr="00571A3F">
        <w:rPr>
          <w:rFonts w:ascii="仿宋_GB2312" w:eastAsia="仿宋_GB2312"/>
          <w:sz w:val="32"/>
          <w:szCs w:val="28"/>
        </w:rPr>
        <w:t>返青</w:t>
      </w:r>
      <w:r w:rsidRPr="00571A3F">
        <w:rPr>
          <w:rFonts w:ascii="仿宋_GB2312" w:eastAsia="仿宋_GB2312" w:hint="eastAsia"/>
          <w:sz w:val="32"/>
          <w:szCs w:val="28"/>
        </w:rPr>
        <w:t>快</w:t>
      </w:r>
      <w:r w:rsidRPr="00571A3F">
        <w:rPr>
          <w:rFonts w:ascii="仿宋_GB2312" w:eastAsia="仿宋_GB2312"/>
          <w:sz w:val="32"/>
          <w:szCs w:val="28"/>
        </w:rPr>
        <w:t>慢，分蘖迟早，长势</w:t>
      </w:r>
      <w:r w:rsidRPr="00571A3F">
        <w:rPr>
          <w:rFonts w:ascii="仿宋_GB2312" w:eastAsia="仿宋_GB2312" w:hint="eastAsia"/>
          <w:sz w:val="32"/>
          <w:szCs w:val="28"/>
        </w:rPr>
        <w:t>好</w:t>
      </w:r>
      <w:r w:rsidRPr="00571A3F">
        <w:rPr>
          <w:rFonts w:ascii="仿宋_GB2312" w:eastAsia="仿宋_GB2312"/>
          <w:sz w:val="32"/>
          <w:szCs w:val="28"/>
        </w:rPr>
        <w:t>坏，甚至产量高低</w:t>
      </w:r>
      <w:r w:rsidRPr="00571A3F">
        <w:rPr>
          <w:rFonts w:ascii="仿宋_GB2312" w:eastAsia="仿宋_GB2312" w:hint="eastAsia"/>
          <w:sz w:val="32"/>
          <w:szCs w:val="28"/>
        </w:rPr>
        <w:t>，宜选用植株矮壮、整齐均匀、茎基粗扁，无病虫、无杂株、叶挺色绿、根系盘结，白根多的秧苗进行</w:t>
      </w:r>
      <w:r w:rsidRPr="00571A3F">
        <w:rPr>
          <w:rFonts w:ascii="仿宋_GB2312" w:eastAsia="仿宋_GB2312"/>
          <w:sz w:val="32"/>
          <w:szCs w:val="28"/>
        </w:rPr>
        <w:t>种植。</w:t>
      </w:r>
      <w:r w:rsidRPr="00571A3F">
        <w:rPr>
          <w:rFonts w:ascii="仿宋_GB2312" w:eastAsia="仿宋_GB2312" w:hint="eastAsia"/>
          <w:sz w:val="32"/>
          <w:szCs w:val="28"/>
        </w:rPr>
        <w:t>香糯</w:t>
      </w:r>
      <w:r w:rsidRPr="00571A3F">
        <w:rPr>
          <w:rFonts w:ascii="仿宋_GB2312" w:eastAsia="仿宋_GB2312"/>
          <w:sz w:val="32"/>
          <w:szCs w:val="28"/>
        </w:rPr>
        <w:t>种植有</w:t>
      </w:r>
      <w:r w:rsidRPr="00571A3F">
        <w:rPr>
          <w:rFonts w:ascii="仿宋_GB2312" w:eastAsia="仿宋_GB2312" w:hint="eastAsia"/>
          <w:sz w:val="32"/>
          <w:szCs w:val="28"/>
        </w:rPr>
        <w:t>人工插秧、抛秧或机械抛秧等多种方式，移栽过程中坚持“浅、稳、匀、直、正”原则，插秧过浅会造成散苗、倒苗、漂苗、僵苗、不抗倒伏；而插秧过深则会造成返青分蘖晚、分蘖差，后期穗少。香糯种植密度主要依据品种、地力、土质、当地气候条件及栽培管理水平来确定。根据多年种植经验可知，上思香糯种植行距</w:t>
      </w:r>
      <w:r w:rsidRPr="00571A3F">
        <w:rPr>
          <w:rFonts w:ascii="仿宋_GB2312" w:eastAsia="仿宋_GB2312" w:hint="eastAsia"/>
          <w:sz w:val="32"/>
          <w:szCs w:val="28"/>
        </w:rPr>
        <w:t>23cm</w:t>
      </w:r>
      <w:r w:rsidRPr="00571A3F">
        <w:rPr>
          <w:rFonts w:ascii="仿宋_GB2312" w:eastAsia="仿宋_GB2312" w:hint="eastAsia"/>
          <w:sz w:val="32"/>
          <w:szCs w:val="28"/>
        </w:rPr>
        <w:t>～</w:t>
      </w:r>
      <w:r w:rsidRPr="00571A3F">
        <w:rPr>
          <w:rFonts w:ascii="仿宋_GB2312" w:eastAsia="仿宋_GB2312" w:hint="eastAsia"/>
          <w:sz w:val="32"/>
          <w:szCs w:val="28"/>
        </w:rPr>
        <w:t>26cm</w:t>
      </w:r>
      <w:r w:rsidRPr="00571A3F">
        <w:rPr>
          <w:rFonts w:ascii="仿宋_GB2312" w:eastAsia="仿宋_GB2312" w:hint="eastAsia"/>
          <w:sz w:val="32"/>
          <w:szCs w:val="28"/>
        </w:rPr>
        <w:t>，株距</w:t>
      </w:r>
      <w:r w:rsidRPr="00571A3F">
        <w:rPr>
          <w:rFonts w:ascii="仿宋_GB2312" w:eastAsia="仿宋_GB2312" w:hint="eastAsia"/>
          <w:sz w:val="32"/>
          <w:szCs w:val="28"/>
        </w:rPr>
        <w:t>20cm</w:t>
      </w:r>
      <w:r w:rsidRPr="00571A3F">
        <w:rPr>
          <w:rFonts w:ascii="仿宋_GB2312" w:eastAsia="仿宋_GB2312" w:hint="eastAsia"/>
          <w:sz w:val="32"/>
          <w:szCs w:val="28"/>
        </w:rPr>
        <w:t>～</w:t>
      </w:r>
      <w:r w:rsidRPr="00571A3F">
        <w:rPr>
          <w:rFonts w:ascii="仿宋_GB2312" w:eastAsia="仿宋_GB2312" w:hint="eastAsia"/>
          <w:sz w:val="32"/>
          <w:szCs w:val="28"/>
        </w:rPr>
        <w:t>23cm</w:t>
      </w:r>
      <w:r w:rsidRPr="00571A3F">
        <w:rPr>
          <w:rFonts w:ascii="仿宋_GB2312" w:eastAsia="仿宋_GB2312" w:hint="eastAsia"/>
          <w:sz w:val="32"/>
          <w:szCs w:val="28"/>
        </w:rPr>
        <w:t>；每</w:t>
      </w:r>
      <w:r w:rsidRPr="00571A3F">
        <w:rPr>
          <w:rFonts w:ascii="仿宋_GB2312" w:eastAsia="仿宋_GB2312" w:hint="eastAsia"/>
          <w:sz w:val="32"/>
          <w:szCs w:val="28"/>
        </w:rPr>
        <w:t>667m</w:t>
      </w:r>
      <w:r w:rsidRPr="00571A3F">
        <w:rPr>
          <w:rFonts w:ascii="仿宋_GB2312" w:eastAsia="仿宋_GB2312" w:hint="eastAsia"/>
          <w:sz w:val="32"/>
          <w:szCs w:val="28"/>
          <w:vertAlign w:val="superscript"/>
        </w:rPr>
        <w:t>2</w:t>
      </w:r>
      <w:r w:rsidRPr="00571A3F">
        <w:rPr>
          <w:rFonts w:ascii="仿宋_GB2312" w:eastAsia="仿宋_GB2312" w:hint="eastAsia"/>
          <w:sz w:val="32"/>
          <w:szCs w:val="28"/>
        </w:rPr>
        <w:t>抛栽</w:t>
      </w:r>
      <w:r w:rsidRPr="00571A3F">
        <w:rPr>
          <w:rFonts w:ascii="仿宋_GB2312" w:eastAsia="仿宋_GB2312" w:hint="eastAsia"/>
          <w:sz w:val="32"/>
          <w:szCs w:val="28"/>
        </w:rPr>
        <w:t>1.5</w:t>
      </w:r>
      <w:r w:rsidRPr="00571A3F">
        <w:rPr>
          <w:rFonts w:ascii="仿宋_GB2312" w:eastAsia="仿宋_GB2312" w:hint="eastAsia"/>
          <w:sz w:val="32"/>
          <w:szCs w:val="28"/>
        </w:rPr>
        <w:t>～</w:t>
      </w:r>
      <w:r w:rsidRPr="00571A3F">
        <w:rPr>
          <w:rFonts w:ascii="仿宋_GB2312" w:eastAsia="仿宋_GB2312" w:hint="eastAsia"/>
          <w:sz w:val="32"/>
          <w:szCs w:val="28"/>
        </w:rPr>
        <w:t>1.7</w:t>
      </w:r>
      <w:r w:rsidRPr="00571A3F">
        <w:rPr>
          <w:rFonts w:ascii="仿宋_GB2312" w:eastAsia="仿宋_GB2312" w:hint="eastAsia"/>
          <w:sz w:val="32"/>
          <w:szCs w:val="28"/>
        </w:rPr>
        <w:t>万蔸，每丛</w:t>
      </w:r>
      <w:r w:rsidRPr="00571A3F">
        <w:rPr>
          <w:rFonts w:ascii="仿宋_GB2312" w:eastAsia="仿宋_GB2312" w:hint="eastAsia"/>
          <w:sz w:val="32"/>
          <w:szCs w:val="28"/>
        </w:rPr>
        <w:t>3</w:t>
      </w:r>
      <w:r w:rsidRPr="00571A3F">
        <w:rPr>
          <w:rFonts w:ascii="仿宋_GB2312" w:eastAsia="仿宋_GB2312" w:hint="eastAsia"/>
          <w:sz w:val="32"/>
          <w:szCs w:val="28"/>
        </w:rPr>
        <w:t>～</w:t>
      </w:r>
      <w:r w:rsidRPr="00571A3F">
        <w:rPr>
          <w:rFonts w:ascii="仿宋_GB2312" w:eastAsia="仿宋_GB2312" w:hint="eastAsia"/>
          <w:sz w:val="32"/>
          <w:szCs w:val="28"/>
        </w:rPr>
        <w:t>4</w:t>
      </w:r>
      <w:r w:rsidRPr="00571A3F">
        <w:rPr>
          <w:rFonts w:ascii="仿宋_GB2312" w:eastAsia="仿宋_GB2312" w:hint="eastAsia"/>
          <w:sz w:val="32"/>
          <w:szCs w:val="28"/>
        </w:rPr>
        <w:t>苗。在抛、插后</w:t>
      </w:r>
      <w:r w:rsidRPr="00571A3F">
        <w:rPr>
          <w:rFonts w:ascii="仿宋_GB2312" w:eastAsia="仿宋_GB2312" w:hint="eastAsia"/>
          <w:sz w:val="32"/>
          <w:szCs w:val="28"/>
        </w:rPr>
        <w:t>3d</w:t>
      </w:r>
      <w:r w:rsidRPr="00571A3F">
        <w:rPr>
          <w:rFonts w:ascii="仿宋_GB2312" w:eastAsia="仿宋_GB2312" w:hint="eastAsia"/>
          <w:sz w:val="32"/>
          <w:szCs w:val="28"/>
        </w:rPr>
        <w:t>～</w:t>
      </w:r>
      <w:r w:rsidRPr="00571A3F">
        <w:rPr>
          <w:rFonts w:ascii="仿宋_GB2312" w:eastAsia="仿宋_GB2312" w:hint="eastAsia"/>
          <w:sz w:val="32"/>
          <w:szCs w:val="28"/>
        </w:rPr>
        <w:t>5d</w:t>
      </w:r>
      <w:r w:rsidRPr="00571A3F">
        <w:rPr>
          <w:rFonts w:ascii="仿宋_GB2312" w:eastAsia="仿宋_GB2312" w:hint="eastAsia"/>
          <w:sz w:val="32"/>
          <w:szCs w:val="28"/>
        </w:rPr>
        <w:t>内进行查苗补缺，对缺苗部分及时补足秧苗。</w:t>
      </w:r>
    </w:p>
    <w:p w:rsidR="007A335E" w:rsidRPr="00571A3F" w:rsidRDefault="0060281B" w:rsidP="00571A3F">
      <w:pPr>
        <w:spacing w:line="560" w:lineRule="exact"/>
        <w:ind w:firstLineChars="200" w:firstLine="643"/>
        <w:rPr>
          <w:rFonts w:ascii="仿宋_GB2312" w:eastAsia="仿宋_GB2312"/>
          <w:bCs/>
          <w:sz w:val="32"/>
          <w:szCs w:val="28"/>
        </w:rPr>
      </w:pPr>
      <w:r w:rsidRPr="00571A3F">
        <w:rPr>
          <w:rFonts w:ascii="仿宋_GB2312" w:eastAsia="仿宋_GB2312" w:hint="eastAsia"/>
          <w:b/>
          <w:bCs/>
          <w:sz w:val="32"/>
          <w:szCs w:val="28"/>
        </w:rPr>
        <w:t>施肥管理</w:t>
      </w:r>
      <w:r w:rsidRPr="00571A3F">
        <w:rPr>
          <w:rFonts w:ascii="仿宋_GB2312" w:eastAsia="仿宋_GB2312" w:hint="eastAsia"/>
          <w:sz w:val="32"/>
          <w:szCs w:val="28"/>
        </w:rPr>
        <w:t>是上思香糯种植技术的重点，主要</w:t>
      </w:r>
      <w:r w:rsidRPr="00571A3F">
        <w:rPr>
          <w:rFonts w:ascii="仿宋_GB2312" w:eastAsia="仿宋_GB2312"/>
          <w:sz w:val="32"/>
          <w:szCs w:val="28"/>
        </w:rPr>
        <w:t>依据</w:t>
      </w:r>
      <w:r w:rsidRPr="00571A3F">
        <w:rPr>
          <w:rFonts w:ascii="仿宋_GB2312" w:eastAsia="仿宋_GB2312" w:hint="eastAsia"/>
          <w:sz w:val="32"/>
          <w:szCs w:val="28"/>
        </w:rPr>
        <w:t xml:space="preserve">NY/T 496  </w:t>
      </w:r>
      <w:r w:rsidRPr="00571A3F">
        <w:rPr>
          <w:rFonts w:ascii="仿宋_GB2312" w:eastAsia="仿宋_GB2312" w:hint="eastAsia"/>
          <w:sz w:val="32"/>
          <w:szCs w:val="28"/>
        </w:rPr>
        <w:t>《肥料合理使用准则</w:t>
      </w:r>
      <w:r w:rsidRPr="00571A3F">
        <w:rPr>
          <w:rFonts w:ascii="仿宋_GB2312" w:eastAsia="仿宋_GB2312" w:hint="eastAsia"/>
          <w:sz w:val="32"/>
          <w:szCs w:val="28"/>
        </w:rPr>
        <w:t xml:space="preserve"> </w:t>
      </w:r>
      <w:r w:rsidRPr="00571A3F">
        <w:rPr>
          <w:rFonts w:ascii="仿宋_GB2312" w:eastAsia="仿宋_GB2312" w:hint="eastAsia"/>
          <w:sz w:val="32"/>
          <w:szCs w:val="28"/>
        </w:rPr>
        <w:t>通则》、</w:t>
      </w:r>
      <w:r w:rsidRPr="00571A3F">
        <w:rPr>
          <w:rFonts w:ascii="仿宋_GB2312" w:eastAsia="仿宋_GB2312" w:hint="eastAsia"/>
          <w:sz w:val="32"/>
          <w:szCs w:val="28"/>
        </w:rPr>
        <w:t xml:space="preserve">NY/T 798  </w:t>
      </w:r>
      <w:r w:rsidRPr="00571A3F">
        <w:rPr>
          <w:rFonts w:ascii="仿宋_GB2312" w:eastAsia="仿宋_GB2312" w:hint="eastAsia"/>
          <w:sz w:val="32"/>
          <w:szCs w:val="28"/>
        </w:rPr>
        <w:t>《复合微生物肥料》等</w:t>
      </w:r>
      <w:r w:rsidRPr="00571A3F">
        <w:rPr>
          <w:rFonts w:ascii="仿宋_GB2312" w:eastAsia="仿宋_GB2312"/>
          <w:sz w:val="32"/>
          <w:szCs w:val="28"/>
        </w:rPr>
        <w:t>标准及多年</w:t>
      </w:r>
      <w:r w:rsidRPr="00571A3F">
        <w:rPr>
          <w:rFonts w:ascii="仿宋_GB2312" w:eastAsia="仿宋_GB2312" w:hint="eastAsia"/>
          <w:sz w:val="32"/>
          <w:szCs w:val="28"/>
        </w:rPr>
        <w:t>种植</w:t>
      </w:r>
      <w:r w:rsidRPr="00571A3F">
        <w:rPr>
          <w:rFonts w:ascii="仿宋_GB2312" w:eastAsia="仿宋_GB2312"/>
          <w:sz w:val="32"/>
          <w:szCs w:val="28"/>
        </w:rPr>
        <w:t>经验确定。</w:t>
      </w:r>
      <w:r w:rsidRPr="00571A3F">
        <w:rPr>
          <w:rFonts w:ascii="仿宋_GB2312" w:eastAsia="仿宋_GB2312" w:hint="eastAsia"/>
          <w:sz w:val="32"/>
          <w:szCs w:val="28"/>
        </w:rPr>
        <w:t>香糯稻要想高产，就要做到施足基肥、早施桑肥、巧施穗肥、酌情施粒肥，所施加肥料最好是能够将有</w:t>
      </w:r>
      <w:r w:rsidRPr="00571A3F">
        <w:rPr>
          <w:rFonts w:ascii="仿宋_GB2312" w:eastAsia="仿宋_GB2312" w:hint="eastAsia"/>
          <w:sz w:val="32"/>
          <w:szCs w:val="28"/>
        </w:rPr>
        <w:lastRenderedPageBreak/>
        <w:t>机肥和化学肥料混合施加，平稳地促进植株生长发育。香糯种植</w:t>
      </w:r>
      <w:r w:rsidRPr="00571A3F">
        <w:rPr>
          <w:rFonts w:ascii="仿宋_GB2312" w:eastAsia="仿宋_GB2312"/>
          <w:sz w:val="32"/>
          <w:szCs w:val="28"/>
        </w:rPr>
        <w:t>后施肥</w:t>
      </w:r>
      <w:r w:rsidRPr="00571A3F">
        <w:rPr>
          <w:rFonts w:ascii="仿宋_GB2312" w:eastAsia="仿宋_GB2312" w:hint="eastAsia"/>
          <w:sz w:val="32"/>
          <w:szCs w:val="28"/>
        </w:rPr>
        <w:t>期</w:t>
      </w:r>
      <w:r w:rsidRPr="00571A3F">
        <w:rPr>
          <w:rFonts w:ascii="仿宋_GB2312" w:eastAsia="仿宋_GB2312"/>
          <w:sz w:val="32"/>
          <w:szCs w:val="28"/>
        </w:rPr>
        <w:t>可以分为</w:t>
      </w:r>
      <w:r w:rsidRPr="00571A3F">
        <w:rPr>
          <w:rFonts w:ascii="仿宋_GB2312" w:eastAsia="仿宋_GB2312" w:hint="eastAsia"/>
          <w:sz w:val="32"/>
          <w:szCs w:val="28"/>
        </w:rPr>
        <w:t>促蘖肥、穗肥、粒肥，促蘖期是增加株数的重要时期，在移栽或插秧后半个月时施用。香糯施肥量可根据预期产量、香糯</w:t>
      </w:r>
      <w:r w:rsidRPr="00571A3F">
        <w:rPr>
          <w:rFonts w:ascii="仿宋_GB2312" w:eastAsia="仿宋_GB2312" w:hint="eastAsia"/>
          <w:sz w:val="32"/>
          <w:szCs w:val="28"/>
        </w:rPr>
        <w:t>对养分的需要量、土壤养分的供给量以及所施肥料的养分含量和利用率进行计算。抛插后</w:t>
      </w:r>
      <w:r w:rsidRPr="00571A3F">
        <w:rPr>
          <w:rFonts w:ascii="仿宋_GB2312" w:eastAsia="仿宋_GB2312" w:hint="eastAsia"/>
          <w:sz w:val="32"/>
          <w:szCs w:val="28"/>
        </w:rPr>
        <w:t>5d</w:t>
      </w:r>
      <w:r w:rsidRPr="00571A3F">
        <w:rPr>
          <w:rFonts w:ascii="仿宋_GB2312" w:eastAsia="仿宋_GB2312" w:hint="eastAsia"/>
          <w:sz w:val="32"/>
          <w:szCs w:val="28"/>
        </w:rPr>
        <w:t>～</w:t>
      </w:r>
      <w:r w:rsidRPr="00571A3F">
        <w:rPr>
          <w:rFonts w:ascii="仿宋_GB2312" w:eastAsia="仿宋_GB2312" w:hint="eastAsia"/>
          <w:sz w:val="32"/>
          <w:szCs w:val="28"/>
        </w:rPr>
        <w:t>7d</w:t>
      </w:r>
      <w:r w:rsidRPr="00571A3F">
        <w:rPr>
          <w:rFonts w:ascii="仿宋_GB2312" w:eastAsia="仿宋_GB2312" w:hint="eastAsia"/>
          <w:sz w:val="32"/>
          <w:szCs w:val="28"/>
        </w:rPr>
        <w:t>，每</w:t>
      </w:r>
      <w:r w:rsidRPr="00571A3F">
        <w:rPr>
          <w:rFonts w:ascii="仿宋_GB2312" w:eastAsia="仿宋_GB2312" w:hint="eastAsia"/>
          <w:sz w:val="32"/>
          <w:szCs w:val="28"/>
        </w:rPr>
        <w:t>667m</w:t>
      </w:r>
      <w:r w:rsidRPr="00571A3F">
        <w:rPr>
          <w:rFonts w:ascii="仿宋_GB2312" w:eastAsia="仿宋_GB2312" w:hint="eastAsia"/>
          <w:sz w:val="32"/>
          <w:szCs w:val="28"/>
          <w:vertAlign w:val="superscript"/>
        </w:rPr>
        <w:t>2</w:t>
      </w:r>
      <w:r w:rsidRPr="00571A3F">
        <w:rPr>
          <w:rFonts w:ascii="仿宋_GB2312" w:eastAsia="仿宋_GB2312" w:hint="eastAsia"/>
          <w:sz w:val="32"/>
          <w:szCs w:val="28"/>
        </w:rPr>
        <w:t>施尿素</w:t>
      </w:r>
      <w:r w:rsidRPr="00571A3F">
        <w:rPr>
          <w:rFonts w:ascii="仿宋_GB2312" w:eastAsia="仿宋_GB2312" w:hint="eastAsia"/>
          <w:sz w:val="32"/>
          <w:szCs w:val="28"/>
        </w:rPr>
        <w:t>8kg</w:t>
      </w:r>
      <w:r w:rsidRPr="00571A3F">
        <w:rPr>
          <w:rFonts w:ascii="仿宋_GB2312" w:eastAsia="仿宋_GB2312" w:hint="eastAsia"/>
          <w:sz w:val="32"/>
          <w:szCs w:val="28"/>
        </w:rPr>
        <w:t>、氯化钾</w:t>
      </w:r>
      <w:r w:rsidRPr="00571A3F">
        <w:rPr>
          <w:rFonts w:ascii="仿宋_GB2312" w:eastAsia="仿宋_GB2312" w:hint="eastAsia"/>
          <w:sz w:val="32"/>
          <w:szCs w:val="28"/>
        </w:rPr>
        <w:t>4kg</w:t>
      </w:r>
      <w:r w:rsidRPr="00571A3F">
        <w:rPr>
          <w:rFonts w:ascii="仿宋_GB2312" w:eastAsia="仿宋_GB2312" w:hint="eastAsia"/>
          <w:sz w:val="32"/>
          <w:szCs w:val="28"/>
        </w:rPr>
        <w:t>。抛插后</w:t>
      </w:r>
      <w:r w:rsidRPr="00571A3F">
        <w:rPr>
          <w:rFonts w:ascii="仿宋_GB2312" w:eastAsia="仿宋_GB2312" w:hint="eastAsia"/>
          <w:sz w:val="32"/>
          <w:szCs w:val="28"/>
        </w:rPr>
        <w:t>20d</w:t>
      </w:r>
      <w:r w:rsidRPr="00571A3F">
        <w:rPr>
          <w:rFonts w:ascii="仿宋_GB2312" w:eastAsia="仿宋_GB2312" w:hint="eastAsia"/>
          <w:sz w:val="32"/>
          <w:szCs w:val="28"/>
        </w:rPr>
        <w:t>～</w:t>
      </w:r>
      <w:r w:rsidRPr="00571A3F">
        <w:rPr>
          <w:rFonts w:ascii="仿宋_GB2312" w:eastAsia="仿宋_GB2312" w:hint="eastAsia"/>
          <w:sz w:val="32"/>
          <w:szCs w:val="28"/>
        </w:rPr>
        <w:t>25d</w:t>
      </w:r>
      <w:r w:rsidRPr="00571A3F">
        <w:rPr>
          <w:rFonts w:ascii="仿宋_GB2312" w:eastAsia="仿宋_GB2312" w:hint="eastAsia"/>
          <w:sz w:val="32"/>
          <w:szCs w:val="28"/>
        </w:rPr>
        <w:t>，每</w:t>
      </w:r>
      <w:r w:rsidRPr="00571A3F">
        <w:rPr>
          <w:rFonts w:ascii="仿宋_GB2312" w:eastAsia="仿宋_GB2312" w:hint="eastAsia"/>
          <w:sz w:val="32"/>
          <w:szCs w:val="28"/>
        </w:rPr>
        <w:t>667m</w:t>
      </w:r>
      <w:r w:rsidRPr="00571A3F">
        <w:rPr>
          <w:rFonts w:ascii="仿宋_GB2312" w:eastAsia="仿宋_GB2312" w:hint="eastAsia"/>
          <w:sz w:val="32"/>
          <w:szCs w:val="28"/>
          <w:vertAlign w:val="superscript"/>
        </w:rPr>
        <w:t>2</w:t>
      </w:r>
      <w:r w:rsidRPr="00571A3F">
        <w:rPr>
          <w:rFonts w:ascii="仿宋_GB2312" w:eastAsia="仿宋_GB2312" w:hint="eastAsia"/>
          <w:sz w:val="32"/>
          <w:szCs w:val="28"/>
        </w:rPr>
        <w:t>施尿素</w:t>
      </w:r>
      <w:r w:rsidRPr="00571A3F">
        <w:rPr>
          <w:rFonts w:ascii="仿宋_GB2312" w:eastAsia="仿宋_GB2312" w:hint="eastAsia"/>
          <w:sz w:val="32"/>
          <w:szCs w:val="28"/>
        </w:rPr>
        <w:t>8kg</w:t>
      </w:r>
      <w:r w:rsidRPr="00571A3F">
        <w:rPr>
          <w:rFonts w:ascii="仿宋_GB2312" w:eastAsia="仿宋_GB2312" w:hint="eastAsia"/>
          <w:sz w:val="32"/>
          <w:szCs w:val="28"/>
        </w:rPr>
        <w:t>～</w:t>
      </w:r>
      <w:r w:rsidRPr="00571A3F">
        <w:rPr>
          <w:rFonts w:ascii="仿宋_GB2312" w:eastAsia="仿宋_GB2312" w:hint="eastAsia"/>
          <w:sz w:val="32"/>
          <w:szCs w:val="28"/>
        </w:rPr>
        <w:t>10kg</w:t>
      </w:r>
      <w:r w:rsidRPr="00571A3F">
        <w:rPr>
          <w:rFonts w:ascii="仿宋_GB2312" w:eastAsia="仿宋_GB2312" w:hint="eastAsia"/>
          <w:sz w:val="32"/>
          <w:szCs w:val="28"/>
        </w:rPr>
        <w:t>、氯化钾</w:t>
      </w:r>
      <w:r w:rsidRPr="00571A3F">
        <w:rPr>
          <w:rFonts w:ascii="仿宋_GB2312" w:eastAsia="仿宋_GB2312" w:hint="eastAsia"/>
          <w:sz w:val="32"/>
          <w:szCs w:val="28"/>
        </w:rPr>
        <w:t>8kg</w:t>
      </w:r>
      <w:r w:rsidRPr="00571A3F">
        <w:rPr>
          <w:rFonts w:ascii="仿宋_GB2312" w:eastAsia="仿宋_GB2312" w:hint="eastAsia"/>
          <w:sz w:val="32"/>
          <w:szCs w:val="28"/>
        </w:rPr>
        <w:t>～</w:t>
      </w:r>
      <w:r w:rsidRPr="00571A3F">
        <w:rPr>
          <w:rFonts w:ascii="仿宋_GB2312" w:eastAsia="仿宋_GB2312" w:hint="eastAsia"/>
          <w:sz w:val="32"/>
          <w:szCs w:val="28"/>
        </w:rPr>
        <w:t>10kg</w:t>
      </w:r>
      <w:r w:rsidRPr="00571A3F">
        <w:rPr>
          <w:rFonts w:ascii="仿宋_GB2312" w:eastAsia="仿宋_GB2312" w:hint="eastAsia"/>
          <w:sz w:val="32"/>
          <w:szCs w:val="28"/>
        </w:rPr>
        <w:t>或</w:t>
      </w:r>
      <w:r w:rsidRPr="00571A3F">
        <w:rPr>
          <w:rFonts w:ascii="仿宋_GB2312" w:eastAsia="仿宋_GB2312" w:hint="eastAsia"/>
          <w:sz w:val="32"/>
          <w:szCs w:val="28"/>
        </w:rPr>
        <w:t>45</w:t>
      </w:r>
      <w:r w:rsidRPr="00571A3F">
        <w:rPr>
          <w:rFonts w:ascii="仿宋_GB2312" w:eastAsia="仿宋_GB2312" w:hint="eastAsia"/>
          <w:sz w:val="32"/>
          <w:szCs w:val="28"/>
        </w:rPr>
        <w:t>％三元复合肥</w:t>
      </w:r>
      <w:r w:rsidRPr="00571A3F">
        <w:rPr>
          <w:rFonts w:ascii="仿宋_GB2312" w:eastAsia="仿宋_GB2312" w:hint="eastAsia"/>
          <w:sz w:val="32"/>
          <w:szCs w:val="28"/>
        </w:rPr>
        <w:t>15kg</w:t>
      </w:r>
      <w:r w:rsidRPr="00571A3F">
        <w:rPr>
          <w:rFonts w:ascii="仿宋_GB2312" w:eastAsia="仿宋_GB2312" w:hint="eastAsia"/>
          <w:sz w:val="32"/>
          <w:szCs w:val="28"/>
        </w:rPr>
        <w:t>～</w:t>
      </w:r>
      <w:r w:rsidRPr="00571A3F">
        <w:rPr>
          <w:rFonts w:ascii="仿宋_GB2312" w:eastAsia="仿宋_GB2312" w:hint="eastAsia"/>
          <w:sz w:val="32"/>
          <w:szCs w:val="28"/>
        </w:rPr>
        <w:t>20kg</w:t>
      </w:r>
      <w:r w:rsidRPr="00571A3F">
        <w:rPr>
          <w:rFonts w:ascii="仿宋_GB2312" w:eastAsia="仿宋_GB2312" w:hint="eastAsia"/>
          <w:sz w:val="32"/>
          <w:szCs w:val="28"/>
        </w:rPr>
        <w:t>。孕穗期，根据大田禾苗长势，每</w:t>
      </w:r>
      <w:r w:rsidRPr="00571A3F">
        <w:rPr>
          <w:rFonts w:ascii="仿宋_GB2312" w:eastAsia="仿宋_GB2312" w:hint="eastAsia"/>
          <w:sz w:val="32"/>
          <w:szCs w:val="28"/>
        </w:rPr>
        <w:t>667m</w:t>
      </w:r>
      <w:r w:rsidRPr="00571A3F">
        <w:rPr>
          <w:rFonts w:ascii="仿宋_GB2312" w:eastAsia="仿宋_GB2312" w:hint="eastAsia"/>
          <w:sz w:val="32"/>
          <w:szCs w:val="28"/>
          <w:vertAlign w:val="superscript"/>
        </w:rPr>
        <w:t>2</w:t>
      </w:r>
      <w:r w:rsidRPr="00571A3F">
        <w:rPr>
          <w:rFonts w:ascii="仿宋_GB2312" w:eastAsia="仿宋_GB2312" w:hint="eastAsia"/>
          <w:sz w:val="32"/>
          <w:szCs w:val="28"/>
        </w:rPr>
        <w:t>施尿素</w:t>
      </w:r>
      <w:r w:rsidRPr="00571A3F">
        <w:rPr>
          <w:rFonts w:ascii="仿宋_GB2312" w:eastAsia="仿宋_GB2312" w:hint="eastAsia"/>
          <w:sz w:val="32"/>
          <w:szCs w:val="28"/>
        </w:rPr>
        <w:t>2kg</w:t>
      </w:r>
      <w:r w:rsidRPr="00571A3F">
        <w:rPr>
          <w:rFonts w:ascii="仿宋_GB2312" w:eastAsia="仿宋_GB2312" w:hint="eastAsia"/>
          <w:sz w:val="32"/>
          <w:szCs w:val="28"/>
        </w:rPr>
        <w:t>～</w:t>
      </w:r>
      <w:r w:rsidRPr="00571A3F">
        <w:rPr>
          <w:rFonts w:ascii="仿宋_GB2312" w:eastAsia="仿宋_GB2312" w:hint="eastAsia"/>
          <w:sz w:val="32"/>
          <w:szCs w:val="28"/>
        </w:rPr>
        <w:t>3kg</w:t>
      </w:r>
      <w:r w:rsidRPr="00571A3F">
        <w:rPr>
          <w:rFonts w:ascii="仿宋_GB2312" w:eastAsia="仿宋_GB2312" w:hint="eastAsia"/>
          <w:sz w:val="32"/>
          <w:szCs w:val="28"/>
        </w:rPr>
        <w:t>，抽穗后，每</w:t>
      </w:r>
      <w:r w:rsidRPr="00571A3F">
        <w:rPr>
          <w:rFonts w:ascii="仿宋_GB2312" w:eastAsia="仿宋_GB2312" w:hint="eastAsia"/>
          <w:sz w:val="32"/>
          <w:szCs w:val="28"/>
        </w:rPr>
        <w:t>667m</w:t>
      </w:r>
      <w:r w:rsidRPr="00571A3F">
        <w:rPr>
          <w:rFonts w:ascii="仿宋_GB2312" w:eastAsia="仿宋_GB2312" w:hint="eastAsia"/>
          <w:sz w:val="32"/>
          <w:szCs w:val="28"/>
          <w:vertAlign w:val="superscript"/>
        </w:rPr>
        <w:t>2</w:t>
      </w:r>
      <w:r w:rsidRPr="00571A3F">
        <w:rPr>
          <w:rFonts w:ascii="仿宋_GB2312" w:eastAsia="仿宋_GB2312" w:hint="eastAsia"/>
          <w:sz w:val="32"/>
          <w:szCs w:val="28"/>
        </w:rPr>
        <w:t>用</w:t>
      </w:r>
      <w:r w:rsidRPr="00571A3F">
        <w:rPr>
          <w:rFonts w:ascii="仿宋_GB2312" w:eastAsia="仿宋_GB2312" w:hint="eastAsia"/>
          <w:sz w:val="32"/>
          <w:szCs w:val="28"/>
        </w:rPr>
        <w:t>0.2</w:t>
      </w:r>
      <w:r w:rsidRPr="00571A3F">
        <w:rPr>
          <w:rFonts w:ascii="仿宋_GB2312" w:eastAsia="仿宋_GB2312" w:hint="eastAsia"/>
          <w:sz w:val="32"/>
          <w:szCs w:val="28"/>
        </w:rPr>
        <w:t>％～</w:t>
      </w:r>
      <w:r w:rsidRPr="00571A3F">
        <w:rPr>
          <w:rFonts w:ascii="仿宋_GB2312" w:eastAsia="仿宋_GB2312" w:hint="eastAsia"/>
          <w:sz w:val="32"/>
          <w:szCs w:val="28"/>
        </w:rPr>
        <w:t>0.3</w:t>
      </w:r>
      <w:r w:rsidRPr="00571A3F">
        <w:rPr>
          <w:rFonts w:ascii="仿宋_GB2312" w:eastAsia="仿宋_GB2312" w:hint="eastAsia"/>
          <w:sz w:val="32"/>
          <w:szCs w:val="28"/>
        </w:rPr>
        <w:t>％磷酸二氢钾溶液每隔</w:t>
      </w:r>
      <w:r w:rsidRPr="00571A3F">
        <w:rPr>
          <w:rFonts w:ascii="仿宋_GB2312" w:eastAsia="仿宋_GB2312" w:hint="eastAsia"/>
          <w:sz w:val="32"/>
          <w:szCs w:val="28"/>
        </w:rPr>
        <w:t>7d</w:t>
      </w:r>
      <w:r w:rsidRPr="00571A3F">
        <w:rPr>
          <w:rFonts w:ascii="仿宋_GB2312" w:eastAsia="仿宋_GB2312" w:hint="eastAsia"/>
          <w:sz w:val="32"/>
          <w:szCs w:val="28"/>
        </w:rPr>
        <w:t>喷施一次，连续喷施</w:t>
      </w:r>
      <w:r w:rsidRPr="00571A3F">
        <w:rPr>
          <w:rFonts w:ascii="仿宋_GB2312" w:eastAsia="仿宋_GB2312" w:hint="eastAsia"/>
          <w:sz w:val="32"/>
          <w:szCs w:val="28"/>
        </w:rPr>
        <w:t>2</w:t>
      </w:r>
      <w:r w:rsidRPr="00571A3F">
        <w:rPr>
          <w:rFonts w:ascii="仿宋_GB2312" w:eastAsia="仿宋_GB2312" w:hint="eastAsia"/>
          <w:sz w:val="32"/>
          <w:szCs w:val="28"/>
        </w:rPr>
        <w:t>～</w:t>
      </w:r>
      <w:r w:rsidRPr="00571A3F">
        <w:rPr>
          <w:rFonts w:ascii="仿宋_GB2312" w:eastAsia="仿宋_GB2312" w:hint="eastAsia"/>
          <w:sz w:val="32"/>
          <w:szCs w:val="28"/>
        </w:rPr>
        <w:t>3</w:t>
      </w:r>
      <w:r w:rsidRPr="00571A3F">
        <w:rPr>
          <w:rFonts w:ascii="仿宋_GB2312" w:eastAsia="仿宋_GB2312" w:hint="eastAsia"/>
          <w:sz w:val="32"/>
          <w:szCs w:val="28"/>
        </w:rPr>
        <w:t>次。</w:t>
      </w:r>
      <w:r w:rsidRPr="00571A3F">
        <w:rPr>
          <w:rFonts w:ascii="仿宋_GB2312" w:eastAsia="仿宋_GB2312" w:hint="eastAsia"/>
          <w:b/>
          <w:bCs/>
          <w:sz w:val="32"/>
          <w:szCs w:val="28"/>
        </w:rPr>
        <w:t>水份</w:t>
      </w:r>
      <w:r w:rsidRPr="00571A3F">
        <w:rPr>
          <w:rFonts w:ascii="仿宋_GB2312" w:eastAsia="仿宋_GB2312"/>
          <w:b/>
          <w:bCs/>
          <w:sz w:val="32"/>
          <w:szCs w:val="28"/>
        </w:rPr>
        <w:t>管理</w:t>
      </w:r>
      <w:r w:rsidRPr="00571A3F">
        <w:rPr>
          <w:rFonts w:ascii="仿宋_GB2312" w:eastAsia="仿宋_GB2312" w:hint="eastAsia"/>
          <w:bCs/>
          <w:sz w:val="32"/>
          <w:szCs w:val="28"/>
        </w:rPr>
        <w:t>主要考虑到稻田</w:t>
      </w:r>
      <w:r w:rsidRPr="00571A3F">
        <w:rPr>
          <w:rFonts w:ascii="仿宋_GB2312" w:eastAsia="仿宋_GB2312"/>
          <w:bCs/>
          <w:sz w:val="32"/>
          <w:szCs w:val="28"/>
        </w:rPr>
        <w:t>各个时期</w:t>
      </w:r>
      <w:r w:rsidRPr="00571A3F">
        <w:rPr>
          <w:rFonts w:ascii="仿宋_GB2312" w:eastAsia="仿宋_GB2312" w:hint="eastAsia"/>
          <w:bCs/>
          <w:sz w:val="32"/>
          <w:szCs w:val="28"/>
        </w:rPr>
        <w:t>需</w:t>
      </w:r>
      <w:r w:rsidRPr="00571A3F">
        <w:rPr>
          <w:rFonts w:ascii="仿宋_GB2312" w:eastAsia="仿宋_GB2312"/>
          <w:bCs/>
          <w:sz w:val="32"/>
          <w:szCs w:val="28"/>
        </w:rPr>
        <w:t>水量要求。</w:t>
      </w:r>
      <w:r w:rsidRPr="00571A3F">
        <w:rPr>
          <w:rFonts w:ascii="仿宋_GB2312" w:eastAsia="仿宋_GB2312" w:hint="eastAsia"/>
          <w:bCs/>
          <w:sz w:val="32"/>
          <w:szCs w:val="28"/>
        </w:rPr>
        <w:t>返青期要</w:t>
      </w:r>
      <w:r w:rsidRPr="00571A3F">
        <w:rPr>
          <w:rFonts w:ascii="仿宋_GB2312" w:eastAsia="仿宋_GB2312"/>
          <w:bCs/>
          <w:sz w:val="32"/>
          <w:szCs w:val="28"/>
        </w:rPr>
        <w:t>保持浅水层</w:t>
      </w:r>
      <w:r w:rsidRPr="00571A3F">
        <w:rPr>
          <w:rFonts w:ascii="仿宋_GB2312" w:eastAsia="仿宋_GB2312" w:hint="eastAsia"/>
          <w:bCs/>
          <w:sz w:val="32"/>
          <w:szCs w:val="28"/>
        </w:rPr>
        <w:t>。水稻插秧后，由于根系吸收水肥的能力较弱，此时，外界气温高、风大，叶片的蒸腾作用比较大。因此，插秧后，一般灌苗高的</w:t>
      </w:r>
      <w:r w:rsidRPr="00571A3F">
        <w:rPr>
          <w:rFonts w:ascii="仿宋_GB2312" w:eastAsia="仿宋_GB2312" w:hint="eastAsia"/>
          <w:bCs/>
          <w:sz w:val="32"/>
          <w:szCs w:val="28"/>
        </w:rPr>
        <w:t>1/2</w:t>
      </w:r>
      <w:r w:rsidRPr="00571A3F">
        <w:rPr>
          <w:rFonts w:ascii="仿宋_GB2312" w:eastAsia="仿宋_GB2312" w:hint="eastAsia"/>
          <w:bCs/>
          <w:sz w:val="32"/>
          <w:szCs w:val="28"/>
        </w:rPr>
        <w:t>～</w:t>
      </w:r>
      <w:r w:rsidRPr="00571A3F">
        <w:rPr>
          <w:rFonts w:ascii="仿宋_GB2312" w:eastAsia="仿宋_GB2312" w:hint="eastAsia"/>
          <w:bCs/>
          <w:sz w:val="32"/>
          <w:szCs w:val="28"/>
        </w:rPr>
        <w:t>2/3</w:t>
      </w:r>
      <w:r w:rsidRPr="00571A3F">
        <w:rPr>
          <w:rFonts w:ascii="仿宋_GB2312" w:eastAsia="仿宋_GB2312" w:hint="eastAsia"/>
          <w:bCs/>
          <w:sz w:val="32"/>
          <w:szCs w:val="28"/>
        </w:rPr>
        <w:t>深水，以不淹没秧心为好。水稻返青后，控制</w:t>
      </w:r>
      <w:r w:rsidRPr="00571A3F">
        <w:rPr>
          <w:rFonts w:ascii="仿宋_GB2312" w:eastAsia="仿宋_GB2312" w:hint="eastAsia"/>
          <w:bCs/>
          <w:sz w:val="32"/>
          <w:szCs w:val="28"/>
        </w:rPr>
        <w:t>3</w:t>
      </w:r>
      <w:r w:rsidRPr="00571A3F">
        <w:rPr>
          <w:rFonts w:ascii="仿宋_GB2312" w:eastAsia="仿宋_GB2312" w:hint="eastAsia"/>
          <w:bCs/>
          <w:sz w:val="32"/>
          <w:szCs w:val="28"/>
        </w:rPr>
        <w:t>～</w:t>
      </w:r>
      <w:r w:rsidRPr="00571A3F">
        <w:rPr>
          <w:rFonts w:ascii="仿宋_GB2312" w:eastAsia="仿宋_GB2312" w:hint="eastAsia"/>
          <w:bCs/>
          <w:sz w:val="32"/>
          <w:szCs w:val="28"/>
        </w:rPr>
        <w:t>5</w:t>
      </w:r>
      <w:r w:rsidRPr="00571A3F">
        <w:rPr>
          <w:rFonts w:ascii="仿宋_GB2312" w:eastAsia="仿宋_GB2312" w:hint="eastAsia"/>
          <w:bCs/>
          <w:sz w:val="32"/>
          <w:szCs w:val="28"/>
        </w:rPr>
        <w:t>厘米浅水，有利于提高水温、地温，促进秧苗早分蘖、快分蘖。或者水稻返青后采取间歇灌溉，即一次灌</w:t>
      </w:r>
      <w:r w:rsidRPr="00571A3F">
        <w:rPr>
          <w:rFonts w:ascii="仿宋_GB2312" w:eastAsia="仿宋_GB2312" w:hint="eastAsia"/>
          <w:bCs/>
          <w:sz w:val="32"/>
          <w:szCs w:val="28"/>
        </w:rPr>
        <w:t>3</w:t>
      </w:r>
      <w:r w:rsidRPr="00571A3F">
        <w:rPr>
          <w:rFonts w:ascii="仿宋_GB2312" w:eastAsia="仿宋_GB2312" w:hint="eastAsia"/>
          <w:bCs/>
          <w:sz w:val="32"/>
          <w:szCs w:val="28"/>
        </w:rPr>
        <w:t>～</w:t>
      </w:r>
      <w:r w:rsidRPr="00571A3F">
        <w:rPr>
          <w:rFonts w:ascii="仿宋_GB2312" w:eastAsia="仿宋_GB2312" w:hint="eastAsia"/>
          <w:bCs/>
          <w:sz w:val="32"/>
          <w:szCs w:val="28"/>
        </w:rPr>
        <w:t>5</w:t>
      </w:r>
      <w:r w:rsidRPr="00571A3F">
        <w:rPr>
          <w:rFonts w:ascii="仿宋_GB2312" w:eastAsia="仿宋_GB2312" w:hint="eastAsia"/>
          <w:bCs/>
          <w:sz w:val="32"/>
          <w:szCs w:val="28"/>
        </w:rPr>
        <w:t>厘米浅水，待自然落干，等到脚窝有水、田面无水时再灌一次水，如此循环。插秧后</w:t>
      </w:r>
      <w:r w:rsidRPr="00571A3F">
        <w:rPr>
          <w:rFonts w:ascii="仿宋_GB2312" w:eastAsia="仿宋_GB2312" w:hint="eastAsia"/>
          <w:bCs/>
          <w:sz w:val="32"/>
          <w:szCs w:val="28"/>
        </w:rPr>
        <w:t>20d</w:t>
      </w:r>
      <w:r w:rsidRPr="00571A3F">
        <w:rPr>
          <w:rFonts w:ascii="仿宋_GB2312" w:eastAsia="仿宋_GB2312" w:hint="eastAsia"/>
          <w:bCs/>
          <w:sz w:val="32"/>
          <w:szCs w:val="28"/>
        </w:rPr>
        <w:t>～</w:t>
      </w:r>
      <w:r w:rsidRPr="00571A3F">
        <w:rPr>
          <w:rFonts w:ascii="仿宋_GB2312" w:eastAsia="仿宋_GB2312" w:hint="eastAsia"/>
          <w:bCs/>
          <w:sz w:val="32"/>
          <w:szCs w:val="28"/>
        </w:rPr>
        <w:t>25d</w:t>
      </w:r>
      <w:r w:rsidRPr="00571A3F">
        <w:rPr>
          <w:rFonts w:ascii="仿宋_GB2312" w:eastAsia="仿宋_GB2312" w:hint="eastAsia"/>
          <w:bCs/>
          <w:sz w:val="32"/>
          <w:szCs w:val="28"/>
        </w:rPr>
        <w:t>开始露田和晒田，采取多次轻晒，晒田不但可以控制无效分蘖的生长，而且可以增加土壤的通气能力，达到壮根壮秆、抗倒伏的作用。水稻接近有效分蘖终止时，要对长势过</w:t>
      </w:r>
      <w:r w:rsidRPr="00571A3F">
        <w:rPr>
          <w:rFonts w:ascii="仿宋_GB2312" w:eastAsia="仿宋_GB2312" w:hint="eastAsia"/>
          <w:bCs/>
          <w:sz w:val="32"/>
          <w:szCs w:val="28"/>
        </w:rPr>
        <w:t>旺、较早出现郁闭、叶黑、叶下披、不出现“拔节黄”及土质黏重、排水不良的低洼地块，要撤水晒田</w:t>
      </w:r>
      <w:r w:rsidRPr="00571A3F">
        <w:rPr>
          <w:rFonts w:ascii="仿宋_GB2312" w:eastAsia="仿宋_GB2312" w:hint="eastAsia"/>
          <w:bCs/>
          <w:sz w:val="32"/>
          <w:szCs w:val="28"/>
        </w:rPr>
        <w:t>5</w:t>
      </w:r>
      <w:r w:rsidRPr="00571A3F">
        <w:rPr>
          <w:rFonts w:ascii="仿宋_GB2312" w:eastAsia="仿宋_GB2312" w:hint="eastAsia"/>
          <w:bCs/>
          <w:sz w:val="32"/>
          <w:szCs w:val="28"/>
        </w:rPr>
        <w:t>～</w:t>
      </w:r>
      <w:r w:rsidRPr="00571A3F">
        <w:rPr>
          <w:rFonts w:ascii="仿宋_GB2312" w:eastAsia="仿宋_GB2312" w:hint="eastAsia"/>
          <w:bCs/>
          <w:sz w:val="32"/>
          <w:szCs w:val="28"/>
        </w:rPr>
        <w:t>7</w:t>
      </w:r>
      <w:r w:rsidRPr="00571A3F">
        <w:rPr>
          <w:rFonts w:ascii="仿宋_GB2312" w:eastAsia="仿宋_GB2312" w:hint="eastAsia"/>
          <w:bCs/>
          <w:sz w:val="32"/>
          <w:szCs w:val="28"/>
        </w:rPr>
        <w:t>天，相反则不晒，改为深水淹。晒田至田面发白、地面龟裂、池面见白根、叶色褪淡挺直为度，这样对水稻植株可起控上促下，促进壮秆的作用。</w:t>
      </w:r>
    </w:p>
    <w:p w:rsidR="007A335E" w:rsidRPr="00571A3F" w:rsidRDefault="0060281B" w:rsidP="00571A3F">
      <w:pPr>
        <w:spacing w:line="560" w:lineRule="exact"/>
        <w:ind w:firstLineChars="200" w:firstLine="643"/>
        <w:rPr>
          <w:rFonts w:ascii="仿宋_GB2312" w:eastAsia="仿宋_GB2312" w:hAnsi="宋体"/>
          <w:sz w:val="32"/>
          <w:szCs w:val="32"/>
        </w:rPr>
      </w:pPr>
      <w:r w:rsidRPr="00571A3F">
        <w:rPr>
          <w:rFonts w:ascii="仿宋_GB2312" w:eastAsia="仿宋_GB2312" w:hAnsi="宋体" w:hint="eastAsia"/>
          <w:b/>
          <w:sz w:val="32"/>
          <w:szCs w:val="32"/>
        </w:rPr>
        <w:lastRenderedPageBreak/>
        <w:t>病、虫、草害的防治</w:t>
      </w:r>
      <w:r w:rsidRPr="00571A3F">
        <w:rPr>
          <w:rFonts w:ascii="仿宋_GB2312" w:eastAsia="仿宋_GB2312" w:hAnsi="宋体" w:hint="eastAsia"/>
          <w:sz w:val="32"/>
          <w:szCs w:val="32"/>
        </w:rPr>
        <w:t>主要依据上思香糯主要病虫害的防治特点以及现今上思香糯</w:t>
      </w:r>
      <w:r w:rsidRPr="00571A3F">
        <w:rPr>
          <w:rFonts w:ascii="仿宋_GB2312" w:eastAsia="仿宋_GB2312" w:hAnsi="宋体"/>
          <w:sz w:val="32"/>
          <w:szCs w:val="32"/>
        </w:rPr>
        <w:t>高质量发展</w:t>
      </w:r>
      <w:r w:rsidRPr="00571A3F">
        <w:rPr>
          <w:rFonts w:ascii="仿宋_GB2312" w:eastAsia="仿宋_GB2312" w:hAnsi="宋体" w:hint="eastAsia"/>
          <w:sz w:val="32"/>
          <w:szCs w:val="32"/>
        </w:rPr>
        <w:t>趋势的要求确定，以农业防治、生物防治、物理防治为主，因为如果做好农业防治（生态调控）、生物防治、物理防治（理化诱控）这几项工作，上思香糯的病虫草害就可以得到很好很有效的控制。化学防治可参照</w:t>
      </w:r>
      <w:r w:rsidRPr="00571A3F">
        <w:rPr>
          <w:rFonts w:ascii="仿宋_GB2312" w:eastAsia="仿宋_GB2312" w:hAnsi="宋体" w:hint="eastAsia"/>
          <w:sz w:val="32"/>
          <w:szCs w:val="32"/>
        </w:rPr>
        <w:t>GB/T 8321</w:t>
      </w:r>
      <w:r w:rsidRPr="00571A3F">
        <w:rPr>
          <w:rFonts w:ascii="仿宋_GB2312" w:eastAsia="仿宋_GB2312" w:hAnsi="宋体" w:hint="eastAsia"/>
          <w:sz w:val="32"/>
          <w:szCs w:val="32"/>
        </w:rPr>
        <w:t>（所有部分）《农药合理使用准则》的规定执行，涵盖了生产</w:t>
      </w:r>
      <w:r w:rsidRPr="00571A3F">
        <w:rPr>
          <w:rFonts w:ascii="仿宋_GB2312" w:eastAsia="仿宋_GB2312" w:hAnsi="宋体"/>
          <w:sz w:val="32"/>
          <w:szCs w:val="32"/>
        </w:rPr>
        <w:t>过程中</w:t>
      </w:r>
      <w:r w:rsidRPr="00571A3F">
        <w:rPr>
          <w:rFonts w:ascii="仿宋_GB2312" w:eastAsia="仿宋_GB2312" w:hAnsi="宋体" w:hint="eastAsia"/>
          <w:sz w:val="32"/>
          <w:szCs w:val="32"/>
        </w:rPr>
        <w:t>主要发生的病虫害种类及化学防治方法。</w:t>
      </w:r>
    </w:p>
    <w:p w:rsidR="007A335E" w:rsidRPr="00571A3F" w:rsidRDefault="0060281B" w:rsidP="00571A3F">
      <w:pPr>
        <w:spacing w:line="560" w:lineRule="exact"/>
        <w:ind w:firstLineChars="200" w:firstLine="643"/>
        <w:rPr>
          <w:rFonts w:ascii="仿宋_GB2312" w:eastAsia="仿宋_GB2312" w:hAnsi="宋体"/>
          <w:sz w:val="32"/>
          <w:szCs w:val="32"/>
        </w:rPr>
      </w:pPr>
      <w:r w:rsidRPr="00571A3F">
        <w:rPr>
          <w:rFonts w:ascii="仿宋_GB2312" w:eastAsia="仿宋_GB2312" w:hAnsi="宋体" w:hint="eastAsia"/>
          <w:b/>
          <w:sz w:val="32"/>
          <w:szCs w:val="32"/>
        </w:rPr>
        <w:t>收获</w:t>
      </w:r>
      <w:r w:rsidRPr="00571A3F">
        <w:rPr>
          <w:rFonts w:ascii="仿宋_GB2312" w:eastAsia="仿宋_GB2312" w:hAnsi="宋体" w:hint="eastAsia"/>
          <w:sz w:val="32"/>
          <w:szCs w:val="32"/>
        </w:rPr>
        <w:t>主要依据《农产品地理标志质量控制技术规范——上思香糯》结合上思香糯</w:t>
      </w:r>
      <w:r w:rsidRPr="00571A3F">
        <w:rPr>
          <w:rFonts w:ascii="仿宋_GB2312" w:eastAsia="仿宋_GB2312" w:hAnsi="宋体"/>
          <w:sz w:val="32"/>
          <w:szCs w:val="32"/>
        </w:rPr>
        <w:t>收获</w:t>
      </w:r>
      <w:r w:rsidRPr="00571A3F">
        <w:rPr>
          <w:rFonts w:ascii="仿宋_GB2312" w:eastAsia="仿宋_GB2312" w:hAnsi="宋体" w:hint="eastAsia"/>
          <w:sz w:val="32"/>
          <w:szCs w:val="32"/>
        </w:rPr>
        <w:t>的实际考察确定。</w:t>
      </w:r>
    </w:p>
    <w:p w:rsidR="007A335E" w:rsidRPr="00571A3F" w:rsidRDefault="0060281B" w:rsidP="00571A3F">
      <w:pPr>
        <w:spacing w:line="560" w:lineRule="exact"/>
        <w:ind w:firstLineChars="200" w:firstLine="643"/>
        <w:rPr>
          <w:rFonts w:ascii="仿宋_GB2312" w:eastAsia="仿宋_GB2312" w:hAnsi="宋体"/>
          <w:sz w:val="32"/>
          <w:szCs w:val="32"/>
        </w:rPr>
      </w:pPr>
      <w:r w:rsidRPr="00571A3F">
        <w:rPr>
          <w:rFonts w:ascii="仿宋_GB2312" w:eastAsia="仿宋_GB2312" w:hAnsi="宋体" w:hint="eastAsia"/>
          <w:b/>
          <w:sz w:val="32"/>
          <w:szCs w:val="32"/>
        </w:rPr>
        <w:t>生产</w:t>
      </w:r>
      <w:r w:rsidRPr="00571A3F">
        <w:rPr>
          <w:rFonts w:ascii="仿宋_GB2312" w:eastAsia="仿宋_GB2312" w:hAnsi="宋体"/>
          <w:b/>
          <w:sz w:val="32"/>
          <w:szCs w:val="32"/>
        </w:rPr>
        <w:t>档案</w:t>
      </w:r>
      <w:r w:rsidRPr="00571A3F">
        <w:rPr>
          <w:rFonts w:ascii="仿宋_GB2312" w:eastAsia="仿宋_GB2312" w:hAnsi="宋体"/>
          <w:sz w:val="32"/>
          <w:szCs w:val="32"/>
        </w:rPr>
        <w:t>主要依据</w:t>
      </w:r>
      <w:r w:rsidRPr="00571A3F">
        <w:rPr>
          <w:rFonts w:ascii="仿宋_GB2312" w:eastAsia="仿宋_GB2312" w:hAnsi="宋体" w:hint="eastAsia"/>
          <w:sz w:val="32"/>
          <w:szCs w:val="32"/>
        </w:rPr>
        <w:t>《农产品地理标志质量控制技术规范——上思香糯》结合上思香糯档案管理的实际考察确定。</w:t>
      </w:r>
    </w:p>
    <w:p w:rsidR="007A335E" w:rsidRPr="00571A3F" w:rsidRDefault="0060281B" w:rsidP="00FB6EE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sidRPr="00571A3F">
        <w:rPr>
          <w:rFonts w:ascii="黑体" w:eastAsia="黑体" w:hAnsi="黑体" w:cs="仿宋_GB2312" w:hint="eastAsia"/>
          <w:sz w:val="32"/>
          <w:szCs w:val="32"/>
        </w:rPr>
        <w:t>六、国内同类标准制修订情况及与法律法规、强制性标准关系</w:t>
      </w:r>
    </w:p>
    <w:p w:rsidR="007A335E" w:rsidRPr="00571A3F" w:rsidRDefault="0060281B" w:rsidP="00571A3F">
      <w:pPr>
        <w:spacing w:line="560" w:lineRule="exact"/>
        <w:ind w:firstLineChars="200" w:firstLine="640"/>
        <w:rPr>
          <w:rFonts w:ascii="仿宋_GB2312" w:eastAsia="仿宋_GB2312" w:hAnsi="宋体"/>
          <w:sz w:val="32"/>
          <w:szCs w:val="32"/>
        </w:rPr>
      </w:pPr>
      <w:r w:rsidRPr="00571A3F">
        <w:rPr>
          <w:rFonts w:ascii="仿宋_GB2312" w:eastAsia="仿宋_GB2312" w:hAnsi="宋体" w:hint="eastAsia"/>
          <w:sz w:val="32"/>
          <w:szCs w:val="32"/>
        </w:rPr>
        <w:t>经查阅，目前国内与地理标志农产品上思香糯</w:t>
      </w:r>
      <w:r w:rsidRPr="00571A3F">
        <w:rPr>
          <w:rFonts w:ascii="仿宋_GB2312" w:eastAsia="仿宋_GB2312" w:hAnsi="宋体"/>
          <w:sz w:val="32"/>
          <w:szCs w:val="32"/>
        </w:rPr>
        <w:t>种植</w:t>
      </w:r>
      <w:r w:rsidRPr="00571A3F">
        <w:rPr>
          <w:rFonts w:ascii="仿宋_GB2312" w:eastAsia="仿宋_GB2312" w:hAnsi="宋体" w:hint="eastAsia"/>
          <w:sz w:val="32"/>
          <w:szCs w:val="32"/>
        </w:rPr>
        <w:t>技术相关的标准有：</w:t>
      </w:r>
      <w:r w:rsidRPr="00571A3F">
        <w:rPr>
          <w:rFonts w:ascii="仿宋_GB2312" w:eastAsia="仿宋_GB2312" w:hAnsi="宋体" w:hint="eastAsia"/>
          <w:sz w:val="32"/>
          <w:szCs w:val="32"/>
        </w:rPr>
        <w:t xml:space="preserve">GB/T 17316-2011  </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水稻原种生产技术操作规程</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NY/T5117</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 xml:space="preserve">2002  </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无公害食品水稻生产技术规程</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 xml:space="preserve">DB3201/T 122-2008  </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直播水稻高效栽培技术规程</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 xml:space="preserve">DB45/T 141-2004  </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无公害农产品</w:t>
      </w:r>
      <w:r w:rsidRPr="00571A3F">
        <w:rPr>
          <w:rFonts w:ascii="仿宋_GB2312" w:eastAsia="仿宋_GB2312" w:hAnsi="宋体" w:hint="eastAsia"/>
          <w:sz w:val="32"/>
          <w:szCs w:val="32"/>
        </w:rPr>
        <w:t xml:space="preserve">  </w:t>
      </w:r>
      <w:r w:rsidRPr="00571A3F">
        <w:rPr>
          <w:rFonts w:ascii="仿宋_GB2312" w:eastAsia="仿宋_GB2312" w:hAnsi="宋体" w:hint="eastAsia"/>
          <w:sz w:val="32"/>
          <w:szCs w:val="32"/>
        </w:rPr>
        <w:t>上思香糯米</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 xml:space="preserve">DB45/T 142-2004  </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无公害农产品</w:t>
      </w:r>
      <w:r w:rsidRPr="00571A3F">
        <w:rPr>
          <w:rFonts w:ascii="仿宋_GB2312" w:eastAsia="仿宋_GB2312" w:hAnsi="宋体" w:hint="eastAsia"/>
          <w:sz w:val="32"/>
          <w:szCs w:val="32"/>
        </w:rPr>
        <w:t xml:space="preserve">  </w:t>
      </w:r>
      <w:r w:rsidRPr="00571A3F">
        <w:rPr>
          <w:rFonts w:ascii="仿宋_GB2312" w:eastAsia="仿宋_GB2312" w:hAnsi="宋体" w:hint="eastAsia"/>
          <w:sz w:val="32"/>
          <w:szCs w:val="32"/>
        </w:rPr>
        <w:t>上思香糯稻生产技术规程</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 xml:space="preserve">DB45/T 1618-2017  </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宾阳香稻生产技术规程</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 xml:space="preserve">DB51/T 913-2009 </w:t>
      </w:r>
      <w:r w:rsidRPr="00571A3F">
        <w:rPr>
          <w:rFonts w:ascii="仿宋_GB2312" w:eastAsia="仿宋_GB2312" w:hAnsi="宋体"/>
          <w:sz w:val="32"/>
          <w:szCs w:val="32"/>
        </w:rPr>
        <w:t xml:space="preserve"> </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水稻超高产强化栽培技术规程</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 xml:space="preserve">DB52/T 476-2004 </w:t>
      </w:r>
      <w:r w:rsidRPr="00571A3F">
        <w:rPr>
          <w:rFonts w:ascii="仿宋_GB2312" w:eastAsia="仿宋_GB2312" w:hAnsi="宋体"/>
          <w:sz w:val="32"/>
          <w:szCs w:val="32"/>
        </w:rPr>
        <w:t xml:space="preserve"> </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水稻超高产栽培技术规范</w:t>
      </w:r>
      <w:r w:rsidRPr="00571A3F">
        <w:rPr>
          <w:rFonts w:ascii="仿宋_GB2312" w:eastAsia="仿宋_GB2312" w:hAnsi="宋体" w:hint="eastAsia"/>
          <w:sz w:val="32"/>
          <w:szCs w:val="32"/>
        </w:rPr>
        <w:t>》</w:t>
      </w:r>
      <w:r w:rsidRPr="00571A3F">
        <w:rPr>
          <w:rFonts w:ascii="仿宋_GB2312" w:eastAsia="仿宋_GB2312" w:hAnsi="宋体" w:hint="eastAsia"/>
          <w:sz w:val="32"/>
          <w:szCs w:val="32"/>
        </w:rPr>
        <w:t>；但这些标准都不是针对地理标志农产品上思香糯的种植做出的要求，都没能体现上思香糯在</w:t>
      </w:r>
      <w:r w:rsidRPr="00571A3F">
        <w:rPr>
          <w:rFonts w:ascii="仿宋_GB2312" w:eastAsia="仿宋_GB2312" w:hAnsi="宋体" w:hint="eastAsia"/>
          <w:sz w:val="32"/>
          <w:szCs w:val="32"/>
        </w:rPr>
        <w:t>产地环境、种子选择、播种育秧、大田管理、病虫草害防治、收获等过程的技术要求；不能完全反</w:t>
      </w:r>
      <w:r w:rsidRPr="00571A3F">
        <w:rPr>
          <w:rFonts w:ascii="仿宋_GB2312" w:eastAsia="仿宋_GB2312" w:hAnsi="宋体" w:hint="eastAsia"/>
          <w:sz w:val="32"/>
          <w:szCs w:val="32"/>
        </w:rPr>
        <w:lastRenderedPageBreak/>
        <w:t>映地理标志农产品上思香糯当前的种植生产、经营和监管需求，不能准确指导上思香糯的种植生产。</w:t>
      </w:r>
    </w:p>
    <w:p w:rsidR="007A335E" w:rsidRDefault="0060281B" w:rsidP="00FB6EE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bookmarkStart w:id="2" w:name="_Toc526940086"/>
      <w:r>
        <w:rPr>
          <w:rFonts w:ascii="黑体" w:eastAsia="黑体" w:hAnsi="黑体" w:cs="仿宋_GB2312" w:hint="eastAsia"/>
          <w:sz w:val="32"/>
          <w:szCs w:val="32"/>
        </w:rPr>
        <w:t>七、</w:t>
      </w:r>
      <w:bookmarkEnd w:id="2"/>
      <w:r>
        <w:rPr>
          <w:rFonts w:ascii="黑体" w:eastAsia="黑体" w:hAnsi="黑体" w:cs="仿宋_GB2312" w:hint="eastAsia"/>
          <w:sz w:val="32"/>
          <w:szCs w:val="32"/>
        </w:rPr>
        <w:t>重大分歧意见的处理经过和依据</w:t>
      </w:r>
    </w:p>
    <w:p w:rsidR="007A335E" w:rsidRPr="00571A3F" w:rsidRDefault="0060281B" w:rsidP="00571A3F">
      <w:pPr>
        <w:spacing w:line="560" w:lineRule="exact"/>
        <w:ind w:firstLineChars="200" w:firstLine="640"/>
        <w:rPr>
          <w:rFonts w:ascii="仿宋_GB2312" w:eastAsia="仿宋_GB2312" w:hAnsi="宋体"/>
          <w:sz w:val="32"/>
          <w:szCs w:val="32"/>
        </w:rPr>
      </w:pPr>
      <w:r w:rsidRPr="00571A3F">
        <w:rPr>
          <w:rFonts w:ascii="仿宋_GB2312" w:eastAsia="仿宋_GB2312" w:hAnsi="宋体" w:hint="eastAsia"/>
          <w:sz w:val="32"/>
          <w:szCs w:val="32"/>
        </w:rPr>
        <w:t>本标准研制过程中无重大分歧意见。</w:t>
      </w:r>
    </w:p>
    <w:p w:rsidR="007A335E" w:rsidRDefault="0060281B" w:rsidP="00FB6EE2">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八、自我承诺</w:t>
      </w:r>
    </w:p>
    <w:p w:rsidR="007A335E" w:rsidRPr="00571A3F" w:rsidRDefault="0060281B" w:rsidP="00571A3F">
      <w:pPr>
        <w:spacing w:line="560" w:lineRule="exact"/>
        <w:ind w:firstLineChars="200" w:firstLine="640"/>
        <w:rPr>
          <w:rFonts w:ascii="仿宋_GB2312" w:eastAsia="仿宋_GB2312" w:hAnsi="宋体"/>
          <w:sz w:val="32"/>
          <w:szCs w:val="32"/>
        </w:rPr>
      </w:pPr>
      <w:r w:rsidRPr="00571A3F">
        <w:rPr>
          <w:rFonts w:ascii="仿宋_GB2312" w:eastAsia="仿宋_GB2312" w:hAnsi="宋体" w:hint="eastAsia"/>
          <w:sz w:val="32"/>
          <w:szCs w:val="32"/>
        </w:rPr>
        <w:t>承诺标准内容和各项指标不低于国家强制性标准。也没存在内容或某项指标低于推荐性国家标准的情况。</w:t>
      </w:r>
    </w:p>
    <w:p w:rsidR="007A335E" w:rsidRPr="00571A3F" w:rsidRDefault="007A335E" w:rsidP="00571A3F">
      <w:pPr>
        <w:spacing w:line="560" w:lineRule="exact"/>
        <w:ind w:firstLine="200"/>
        <w:rPr>
          <w:rFonts w:ascii="仿宋_GB2312" w:eastAsia="仿宋_GB2312" w:hAnsi="仿宋"/>
          <w:bCs/>
          <w:color w:val="000000"/>
          <w:sz w:val="32"/>
          <w:szCs w:val="32"/>
        </w:rPr>
      </w:pPr>
      <w:bookmarkStart w:id="3" w:name="_GoBack"/>
      <w:bookmarkEnd w:id="3"/>
    </w:p>
    <w:p w:rsidR="007A335E" w:rsidRPr="00571A3F" w:rsidRDefault="007A335E" w:rsidP="00571A3F">
      <w:pPr>
        <w:spacing w:line="560" w:lineRule="exact"/>
        <w:ind w:firstLine="200"/>
        <w:rPr>
          <w:rFonts w:ascii="仿宋_GB2312" w:eastAsia="仿宋_GB2312" w:hAnsi="仿宋"/>
          <w:bCs/>
          <w:color w:val="000000"/>
          <w:sz w:val="32"/>
          <w:szCs w:val="32"/>
        </w:rPr>
      </w:pPr>
    </w:p>
    <w:p w:rsidR="007A335E" w:rsidRPr="00571A3F" w:rsidRDefault="0060281B" w:rsidP="00571A3F">
      <w:pPr>
        <w:spacing w:line="560" w:lineRule="exact"/>
        <w:ind w:firstLineChars="400" w:firstLine="1280"/>
        <w:rPr>
          <w:rFonts w:ascii="仿宋_GB2312" w:eastAsia="仿宋_GB2312" w:hAnsi="仿宋_GB2312" w:cs="仿宋_GB2312"/>
          <w:sz w:val="32"/>
          <w:szCs w:val="32"/>
        </w:rPr>
      </w:pPr>
      <w:r w:rsidRPr="00571A3F">
        <w:rPr>
          <w:rFonts w:ascii="仿宋_GB2312" w:eastAsia="仿宋_GB2312" w:hAnsi="仿宋_GB2312" w:cs="仿宋_GB2312" w:hint="eastAsia"/>
          <w:sz w:val="32"/>
          <w:szCs w:val="32"/>
        </w:rPr>
        <w:t>团体标准《地理标志农产品上思香糯种植技术规范》</w:t>
      </w:r>
    </w:p>
    <w:p w:rsidR="007A335E" w:rsidRPr="00571A3F" w:rsidRDefault="0060281B" w:rsidP="00571A3F">
      <w:pPr>
        <w:spacing w:line="560" w:lineRule="exact"/>
        <w:ind w:firstLine="200"/>
        <w:rPr>
          <w:rFonts w:ascii="仿宋_GB2312" w:eastAsia="仿宋_GB2312" w:hAnsi="仿宋_GB2312" w:cs="仿宋_GB2312"/>
          <w:sz w:val="32"/>
          <w:szCs w:val="32"/>
        </w:rPr>
      </w:pPr>
      <w:r w:rsidRPr="00571A3F">
        <w:rPr>
          <w:rFonts w:ascii="仿宋_GB2312" w:eastAsia="仿宋_GB2312" w:hAnsi="仿宋_GB2312" w:cs="仿宋_GB2312" w:hint="eastAsia"/>
          <w:sz w:val="32"/>
          <w:szCs w:val="32"/>
        </w:rPr>
        <w:t xml:space="preserve">                                  </w:t>
      </w:r>
      <w:r w:rsidRPr="00571A3F">
        <w:rPr>
          <w:rFonts w:ascii="仿宋_GB2312" w:eastAsia="仿宋_GB2312" w:hAnsi="仿宋_GB2312" w:cs="仿宋_GB2312" w:hint="eastAsia"/>
          <w:sz w:val="32"/>
          <w:szCs w:val="32"/>
        </w:rPr>
        <w:t>标准编制工作组</w:t>
      </w:r>
    </w:p>
    <w:p w:rsidR="007A335E" w:rsidRPr="00571A3F" w:rsidRDefault="0060281B" w:rsidP="00571A3F">
      <w:pPr>
        <w:spacing w:line="560" w:lineRule="exact"/>
        <w:ind w:firstLineChars="200" w:firstLine="640"/>
        <w:rPr>
          <w:rFonts w:ascii="仿宋_GB2312" w:eastAsia="仿宋_GB2312" w:hAnsi="仿宋_GB2312" w:cs="仿宋_GB2312"/>
          <w:sz w:val="32"/>
          <w:szCs w:val="32"/>
        </w:rPr>
      </w:pPr>
      <w:r w:rsidRPr="00571A3F">
        <w:rPr>
          <w:rFonts w:ascii="仿宋_GB2312" w:eastAsia="仿宋_GB2312" w:hAnsi="仿宋_GB2312" w:cs="仿宋_GB2312" w:hint="eastAsia"/>
          <w:sz w:val="32"/>
          <w:szCs w:val="32"/>
        </w:rPr>
        <w:t xml:space="preserve">                             202</w:t>
      </w:r>
      <w:r w:rsidRPr="00571A3F">
        <w:rPr>
          <w:rFonts w:ascii="仿宋_GB2312" w:eastAsia="仿宋_GB2312" w:hAnsi="仿宋_GB2312" w:cs="仿宋_GB2312"/>
          <w:sz w:val="32"/>
          <w:szCs w:val="32"/>
        </w:rPr>
        <w:t>2</w:t>
      </w:r>
      <w:r w:rsidRPr="00571A3F">
        <w:rPr>
          <w:rFonts w:ascii="仿宋_GB2312" w:eastAsia="仿宋_GB2312" w:hAnsi="仿宋_GB2312" w:cs="仿宋_GB2312" w:hint="eastAsia"/>
          <w:sz w:val="32"/>
          <w:szCs w:val="32"/>
        </w:rPr>
        <w:t>年</w:t>
      </w:r>
      <w:r w:rsidRPr="00571A3F">
        <w:rPr>
          <w:rFonts w:ascii="仿宋_GB2312" w:eastAsia="仿宋_GB2312" w:hAnsi="仿宋_GB2312" w:cs="仿宋_GB2312"/>
          <w:sz w:val="32"/>
          <w:szCs w:val="32"/>
        </w:rPr>
        <w:t>5</w:t>
      </w:r>
      <w:r w:rsidRPr="00571A3F">
        <w:rPr>
          <w:rFonts w:ascii="仿宋_GB2312" w:eastAsia="仿宋_GB2312" w:hAnsi="仿宋_GB2312" w:cs="仿宋_GB2312" w:hint="eastAsia"/>
          <w:sz w:val="32"/>
          <w:szCs w:val="32"/>
        </w:rPr>
        <w:t>月</w:t>
      </w:r>
      <w:r w:rsidRPr="00571A3F">
        <w:rPr>
          <w:rFonts w:ascii="仿宋_GB2312" w:eastAsia="仿宋_GB2312" w:hAnsi="仿宋_GB2312" w:cs="仿宋_GB2312"/>
          <w:sz w:val="32"/>
          <w:szCs w:val="32"/>
        </w:rPr>
        <w:t>10</w:t>
      </w:r>
      <w:r w:rsidRPr="00571A3F">
        <w:rPr>
          <w:rFonts w:ascii="仿宋_GB2312" w:eastAsia="仿宋_GB2312" w:hAnsi="仿宋_GB2312" w:cs="仿宋_GB2312" w:hint="eastAsia"/>
          <w:sz w:val="32"/>
          <w:szCs w:val="32"/>
        </w:rPr>
        <w:t>日</w:t>
      </w:r>
    </w:p>
    <w:p w:rsidR="007A335E" w:rsidRDefault="007A335E">
      <w:pPr>
        <w:spacing w:line="520" w:lineRule="exact"/>
        <w:ind w:firstLineChars="200" w:firstLine="640"/>
        <w:rPr>
          <w:rFonts w:ascii="仿宋_GB2312" w:eastAsia="仿宋_GB2312" w:hAnsi="仿宋_GB2312" w:cs="仿宋_GB2312"/>
          <w:sz w:val="32"/>
          <w:szCs w:val="32"/>
        </w:rPr>
      </w:pPr>
    </w:p>
    <w:sectPr w:rsidR="007A335E">
      <w:footerReference w:type="default" r:id="rId8"/>
      <w:pgSz w:w="11906" w:h="16838"/>
      <w:pgMar w:top="1474" w:right="1474" w:bottom="1474"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81B" w:rsidRDefault="0060281B">
      <w:r>
        <w:separator/>
      </w:r>
    </w:p>
  </w:endnote>
  <w:endnote w:type="continuationSeparator" w:id="0">
    <w:p w:rsidR="0060281B" w:rsidRDefault="0060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35E" w:rsidRDefault="0060281B">
    <w:pPr>
      <w:pStyle w:val="af1"/>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A335E" w:rsidRDefault="0060281B">
                          <w:pPr>
                            <w:pStyle w:val="af1"/>
                          </w:pPr>
                          <w:r>
                            <w:rPr>
                              <w:rFonts w:hint="eastAsia"/>
                            </w:rPr>
                            <w:fldChar w:fldCharType="begin"/>
                          </w:r>
                          <w:r>
                            <w:rPr>
                              <w:rFonts w:hint="eastAsia"/>
                            </w:rPr>
                            <w:instrText xml:space="preserve"> PAGE  \* MERGEFORMAT </w:instrText>
                          </w:r>
                          <w:r>
                            <w:rPr>
                              <w:rFonts w:hint="eastAsia"/>
                            </w:rPr>
                            <w:fldChar w:fldCharType="separate"/>
                          </w:r>
                          <w:r w:rsidR="00FB6EE2">
                            <w:rPr>
                              <w:noProof/>
                            </w:rPr>
                            <w:t>13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A335E" w:rsidRDefault="0060281B">
                    <w:pPr>
                      <w:pStyle w:val="af1"/>
                    </w:pPr>
                    <w:r>
                      <w:rPr>
                        <w:rFonts w:hint="eastAsia"/>
                      </w:rPr>
                      <w:fldChar w:fldCharType="begin"/>
                    </w:r>
                    <w:r>
                      <w:rPr>
                        <w:rFonts w:hint="eastAsia"/>
                      </w:rPr>
                      <w:instrText xml:space="preserve"> PAGE  \* MERGEFORMAT </w:instrText>
                    </w:r>
                    <w:r>
                      <w:rPr>
                        <w:rFonts w:hint="eastAsia"/>
                      </w:rPr>
                      <w:fldChar w:fldCharType="separate"/>
                    </w:r>
                    <w:r w:rsidR="00FB6EE2">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81B" w:rsidRDefault="0060281B">
      <w:r>
        <w:separator/>
      </w:r>
    </w:p>
  </w:footnote>
  <w:footnote w:type="continuationSeparator" w:id="0">
    <w:p w:rsidR="0060281B" w:rsidRDefault="006028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F73E57"/>
    <w:multiLevelType w:val="singleLevel"/>
    <w:tmpl w:val="BCF73E57"/>
    <w:lvl w:ilvl="0">
      <w:start w:val="5"/>
      <w:numFmt w:val="chineseCounting"/>
      <w:suff w:val="nothing"/>
      <w:lvlText w:val="%1、"/>
      <w:lvlJc w:val="left"/>
      <w:rPr>
        <w:rFonts w:hint="eastAsia"/>
      </w:rPr>
    </w:lvl>
  </w:abstractNum>
  <w:abstractNum w:abstractNumId="1"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15:restartNumberingAfterBreak="0">
    <w:nsid w:val="0DDE2B46"/>
    <w:multiLevelType w:val="multilevel"/>
    <w:tmpl w:val="0DDE2B46"/>
    <w:lvl w:ilvl="0">
      <w:start w:val="1"/>
      <w:numFmt w:val="lowerLetter"/>
      <w:pStyle w:val="a0"/>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3" w15:restartNumberingAfterBreak="0">
    <w:nsid w:val="1DBF583A"/>
    <w:multiLevelType w:val="multilevel"/>
    <w:tmpl w:val="1DBF583A"/>
    <w:lvl w:ilvl="0">
      <w:start w:val="1"/>
      <w:numFmt w:val="decimal"/>
      <w:pStyle w:val="a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4" w15:restartNumberingAfterBreak="0">
    <w:nsid w:val="1FC91163"/>
    <w:multiLevelType w:val="multilevel"/>
    <w:tmpl w:val="1FC91163"/>
    <w:lvl w:ilvl="0">
      <w:start w:val="1"/>
      <w:numFmt w:val="decimal"/>
      <w:pStyle w:val="a2"/>
      <w:suff w:val="nothing"/>
      <w:lvlText w:val="%1　"/>
      <w:lvlJc w:val="left"/>
      <w:pPr>
        <w:ind w:left="0" w:firstLine="0"/>
      </w:pPr>
      <w:rPr>
        <w:rFonts w:ascii="黑体" w:eastAsia="黑体" w:hAnsi="Times New Roman" w:hint="eastAsia"/>
        <w:b w:val="0"/>
        <w:i w:val="0"/>
        <w:sz w:val="21"/>
        <w:szCs w:val="21"/>
      </w:rPr>
    </w:lvl>
    <w:lvl w:ilvl="1">
      <w:start w:val="1"/>
      <w:numFmt w:val="decimal"/>
      <w:pStyle w:val="a3"/>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2A8F7113"/>
    <w:multiLevelType w:val="multilevel"/>
    <w:tmpl w:val="2A8F7113"/>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6"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8" w15:restartNumberingAfterBreak="0">
    <w:nsid w:val="646260FA"/>
    <w:multiLevelType w:val="multilevel"/>
    <w:tmpl w:val="646260FA"/>
    <w:lvl w:ilvl="0">
      <w:start w:val="1"/>
      <w:numFmt w:val="decimal"/>
      <w:pStyle w:val="a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8"/>
  </w:num>
  <w:num w:numId="2">
    <w:abstractNumId w:val="6"/>
  </w:num>
  <w:num w:numId="3">
    <w:abstractNumId w:val="4"/>
  </w:num>
  <w:num w:numId="4">
    <w:abstractNumId w:val="1"/>
  </w:num>
  <w:num w:numId="5">
    <w:abstractNumId w:val="5"/>
  </w:num>
  <w:num w:numId="6">
    <w:abstractNumId w:val="3"/>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42062E"/>
    <w:rsid w:val="0000457E"/>
    <w:rsid w:val="00005CA4"/>
    <w:rsid w:val="0000657A"/>
    <w:rsid w:val="00013090"/>
    <w:rsid w:val="00016837"/>
    <w:rsid w:val="00016D1E"/>
    <w:rsid w:val="00021331"/>
    <w:rsid w:val="00024212"/>
    <w:rsid w:val="00024664"/>
    <w:rsid w:val="00026349"/>
    <w:rsid w:val="00033257"/>
    <w:rsid w:val="00034233"/>
    <w:rsid w:val="00034BDB"/>
    <w:rsid w:val="00036DA0"/>
    <w:rsid w:val="00046CD3"/>
    <w:rsid w:val="000576D0"/>
    <w:rsid w:val="00057758"/>
    <w:rsid w:val="00057F8A"/>
    <w:rsid w:val="0007330D"/>
    <w:rsid w:val="0007337A"/>
    <w:rsid w:val="00073F72"/>
    <w:rsid w:val="00076BBA"/>
    <w:rsid w:val="00080F2F"/>
    <w:rsid w:val="00086FC5"/>
    <w:rsid w:val="0009177A"/>
    <w:rsid w:val="00093E74"/>
    <w:rsid w:val="000962F6"/>
    <w:rsid w:val="000A0201"/>
    <w:rsid w:val="000A4601"/>
    <w:rsid w:val="000A6286"/>
    <w:rsid w:val="000A6DB5"/>
    <w:rsid w:val="000A77CD"/>
    <w:rsid w:val="000B6E44"/>
    <w:rsid w:val="000C439C"/>
    <w:rsid w:val="000D0ACE"/>
    <w:rsid w:val="000D15BE"/>
    <w:rsid w:val="000D53CE"/>
    <w:rsid w:val="000D5AC8"/>
    <w:rsid w:val="000D6612"/>
    <w:rsid w:val="000D751C"/>
    <w:rsid w:val="000D777F"/>
    <w:rsid w:val="000D7F33"/>
    <w:rsid w:val="000E02F1"/>
    <w:rsid w:val="000E2295"/>
    <w:rsid w:val="000F10EB"/>
    <w:rsid w:val="000F3365"/>
    <w:rsid w:val="000F517A"/>
    <w:rsid w:val="00101D2E"/>
    <w:rsid w:val="00103B83"/>
    <w:rsid w:val="00105252"/>
    <w:rsid w:val="00106661"/>
    <w:rsid w:val="00110864"/>
    <w:rsid w:val="00110F43"/>
    <w:rsid w:val="00112415"/>
    <w:rsid w:val="00114946"/>
    <w:rsid w:val="00126CA6"/>
    <w:rsid w:val="001273E7"/>
    <w:rsid w:val="00127EB0"/>
    <w:rsid w:val="00131B03"/>
    <w:rsid w:val="00133786"/>
    <w:rsid w:val="00134DD4"/>
    <w:rsid w:val="0015152A"/>
    <w:rsid w:val="00156663"/>
    <w:rsid w:val="001609C8"/>
    <w:rsid w:val="001611BB"/>
    <w:rsid w:val="00164B3A"/>
    <w:rsid w:val="00183467"/>
    <w:rsid w:val="00190A64"/>
    <w:rsid w:val="001923CF"/>
    <w:rsid w:val="001925FD"/>
    <w:rsid w:val="00194FE3"/>
    <w:rsid w:val="00196054"/>
    <w:rsid w:val="0019711F"/>
    <w:rsid w:val="001A0DBF"/>
    <w:rsid w:val="001A3402"/>
    <w:rsid w:val="001A55FB"/>
    <w:rsid w:val="001B36E5"/>
    <w:rsid w:val="001B3B17"/>
    <w:rsid w:val="001C5F01"/>
    <w:rsid w:val="001C793C"/>
    <w:rsid w:val="001D22F0"/>
    <w:rsid w:val="001D64DB"/>
    <w:rsid w:val="001D7816"/>
    <w:rsid w:val="001E0CC1"/>
    <w:rsid w:val="001E5000"/>
    <w:rsid w:val="001F07A8"/>
    <w:rsid w:val="001F241E"/>
    <w:rsid w:val="001F660A"/>
    <w:rsid w:val="002054C5"/>
    <w:rsid w:val="00205603"/>
    <w:rsid w:val="002116FB"/>
    <w:rsid w:val="00214221"/>
    <w:rsid w:val="002223DD"/>
    <w:rsid w:val="002231E8"/>
    <w:rsid w:val="00223EB7"/>
    <w:rsid w:val="00231E62"/>
    <w:rsid w:val="00232769"/>
    <w:rsid w:val="00242B5D"/>
    <w:rsid w:val="00244ADA"/>
    <w:rsid w:val="002465C7"/>
    <w:rsid w:val="00254F7A"/>
    <w:rsid w:val="00256FE0"/>
    <w:rsid w:val="002621E1"/>
    <w:rsid w:val="00262753"/>
    <w:rsid w:val="00262771"/>
    <w:rsid w:val="00264A7D"/>
    <w:rsid w:val="00264CE4"/>
    <w:rsid w:val="00275BCB"/>
    <w:rsid w:val="00283085"/>
    <w:rsid w:val="0029084D"/>
    <w:rsid w:val="00291EF3"/>
    <w:rsid w:val="00297B86"/>
    <w:rsid w:val="002A2202"/>
    <w:rsid w:val="002A3CF1"/>
    <w:rsid w:val="002A4D06"/>
    <w:rsid w:val="002B07E3"/>
    <w:rsid w:val="002B2E35"/>
    <w:rsid w:val="002B6ABD"/>
    <w:rsid w:val="002C4728"/>
    <w:rsid w:val="002C4FFB"/>
    <w:rsid w:val="002C5534"/>
    <w:rsid w:val="002C611B"/>
    <w:rsid w:val="002C73B6"/>
    <w:rsid w:val="002D6D1E"/>
    <w:rsid w:val="002D77C4"/>
    <w:rsid w:val="002E073F"/>
    <w:rsid w:val="002E7A35"/>
    <w:rsid w:val="002F34AA"/>
    <w:rsid w:val="002F4D7B"/>
    <w:rsid w:val="002F513F"/>
    <w:rsid w:val="002F5A7F"/>
    <w:rsid w:val="002F613B"/>
    <w:rsid w:val="003025DF"/>
    <w:rsid w:val="0030380A"/>
    <w:rsid w:val="00303E23"/>
    <w:rsid w:val="00306925"/>
    <w:rsid w:val="003144B8"/>
    <w:rsid w:val="0033375C"/>
    <w:rsid w:val="0034090F"/>
    <w:rsid w:val="00343C24"/>
    <w:rsid w:val="00345A5D"/>
    <w:rsid w:val="00345BCC"/>
    <w:rsid w:val="00353735"/>
    <w:rsid w:val="00357A1D"/>
    <w:rsid w:val="00357E18"/>
    <w:rsid w:val="0036001E"/>
    <w:rsid w:val="00362F10"/>
    <w:rsid w:val="00373BAD"/>
    <w:rsid w:val="003762DA"/>
    <w:rsid w:val="00382AB2"/>
    <w:rsid w:val="00392E22"/>
    <w:rsid w:val="003B5050"/>
    <w:rsid w:val="003C2D44"/>
    <w:rsid w:val="003C483D"/>
    <w:rsid w:val="003D1F10"/>
    <w:rsid w:val="003D5CB5"/>
    <w:rsid w:val="003E330B"/>
    <w:rsid w:val="003E4A86"/>
    <w:rsid w:val="003F284D"/>
    <w:rsid w:val="003F28D0"/>
    <w:rsid w:val="003F3119"/>
    <w:rsid w:val="003F392A"/>
    <w:rsid w:val="003F3AAC"/>
    <w:rsid w:val="003F727B"/>
    <w:rsid w:val="0040035D"/>
    <w:rsid w:val="00404BD1"/>
    <w:rsid w:val="0040610D"/>
    <w:rsid w:val="00406A80"/>
    <w:rsid w:val="0041164A"/>
    <w:rsid w:val="00416F79"/>
    <w:rsid w:val="0042062E"/>
    <w:rsid w:val="00424AF1"/>
    <w:rsid w:val="00424FCB"/>
    <w:rsid w:val="00425860"/>
    <w:rsid w:val="00433782"/>
    <w:rsid w:val="00434E46"/>
    <w:rsid w:val="00434F90"/>
    <w:rsid w:val="004378E4"/>
    <w:rsid w:val="0044118D"/>
    <w:rsid w:val="004441BD"/>
    <w:rsid w:val="004503F4"/>
    <w:rsid w:val="00455661"/>
    <w:rsid w:val="0045569E"/>
    <w:rsid w:val="0046025A"/>
    <w:rsid w:val="00460359"/>
    <w:rsid w:val="004605D8"/>
    <w:rsid w:val="004626AF"/>
    <w:rsid w:val="00465230"/>
    <w:rsid w:val="00467DEF"/>
    <w:rsid w:val="004805D0"/>
    <w:rsid w:val="00480BA1"/>
    <w:rsid w:val="0048357F"/>
    <w:rsid w:val="00484EF3"/>
    <w:rsid w:val="00485212"/>
    <w:rsid w:val="004865C9"/>
    <w:rsid w:val="0049011A"/>
    <w:rsid w:val="00491FE3"/>
    <w:rsid w:val="0049390C"/>
    <w:rsid w:val="004A25C4"/>
    <w:rsid w:val="004A614E"/>
    <w:rsid w:val="004A660C"/>
    <w:rsid w:val="004A76AB"/>
    <w:rsid w:val="004B2E7F"/>
    <w:rsid w:val="004C4136"/>
    <w:rsid w:val="004D5B22"/>
    <w:rsid w:val="004E5F80"/>
    <w:rsid w:val="004F0593"/>
    <w:rsid w:val="004F07A3"/>
    <w:rsid w:val="004F48C2"/>
    <w:rsid w:val="004F74F0"/>
    <w:rsid w:val="004F7FA9"/>
    <w:rsid w:val="005002B8"/>
    <w:rsid w:val="00505469"/>
    <w:rsid w:val="0050686F"/>
    <w:rsid w:val="0051028F"/>
    <w:rsid w:val="0051148B"/>
    <w:rsid w:val="00513708"/>
    <w:rsid w:val="00514C97"/>
    <w:rsid w:val="005159F5"/>
    <w:rsid w:val="00517D5C"/>
    <w:rsid w:val="0052476D"/>
    <w:rsid w:val="00526200"/>
    <w:rsid w:val="005269CF"/>
    <w:rsid w:val="00535AC6"/>
    <w:rsid w:val="00537550"/>
    <w:rsid w:val="005639F8"/>
    <w:rsid w:val="0056460F"/>
    <w:rsid w:val="005656AA"/>
    <w:rsid w:val="00571A3F"/>
    <w:rsid w:val="005742DB"/>
    <w:rsid w:val="00577C08"/>
    <w:rsid w:val="005802BD"/>
    <w:rsid w:val="005812DE"/>
    <w:rsid w:val="0058151C"/>
    <w:rsid w:val="00581CE7"/>
    <w:rsid w:val="005870E5"/>
    <w:rsid w:val="005873D6"/>
    <w:rsid w:val="00587D2F"/>
    <w:rsid w:val="00596702"/>
    <w:rsid w:val="005A1A17"/>
    <w:rsid w:val="005A4523"/>
    <w:rsid w:val="005A4707"/>
    <w:rsid w:val="005B0CDC"/>
    <w:rsid w:val="005B23F7"/>
    <w:rsid w:val="005B7B7E"/>
    <w:rsid w:val="005D06D6"/>
    <w:rsid w:val="005D1EE1"/>
    <w:rsid w:val="005D2AEE"/>
    <w:rsid w:val="005D3F96"/>
    <w:rsid w:val="005D5DDF"/>
    <w:rsid w:val="005D6A5C"/>
    <w:rsid w:val="005E05D4"/>
    <w:rsid w:val="005E207A"/>
    <w:rsid w:val="005E2143"/>
    <w:rsid w:val="005E5BDD"/>
    <w:rsid w:val="005F0995"/>
    <w:rsid w:val="005F1E35"/>
    <w:rsid w:val="005F36D9"/>
    <w:rsid w:val="005F6C71"/>
    <w:rsid w:val="005F71EC"/>
    <w:rsid w:val="0060281B"/>
    <w:rsid w:val="00604128"/>
    <w:rsid w:val="006056DD"/>
    <w:rsid w:val="006062AE"/>
    <w:rsid w:val="0060656D"/>
    <w:rsid w:val="00606B5A"/>
    <w:rsid w:val="00610884"/>
    <w:rsid w:val="0062702A"/>
    <w:rsid w:val="006404F1"/>
    <w:rsid w:val="0064449B"/>
    <w:rsid w:val="006467C4"/>
    <w:rsid w:val="00651C9C"/>
    <w:rsid w:val="00654D8C"/>
    <w:rsid w:val="006555D8"/>
    <w:rsid w:val="006610FC"/>
    <w:rsid w:val="006670DB"/>
    <w:rsid w:val="00667C57"/>
    <w:rsid w:val="006727B4"/>
    <w:rsid w:val="00680EEB"/>
    <w:rsid w:val="006811BF"/>
    <w:rsid w:val="00682D7C"/>
    <w:rsid w:val="00682FAD"/>
    <w:rsid w:val="0068494D"/>
    <w:rsid w:val="006907F7"/>
    <w:rsid w:val="0069091F"/>
    <w:rsid w:val="006945D3"/>
    <w:rsid w:val="006A1BD7"/>
    <w:rsid w:val="006A3112"/>
    <w:rsid w:val="006B1080"/>
    <w:rsid w:val="006C0CC1"/>
    <w:rsid w:val="006C6B87"/>
    <w:rsid w:val="006C70ED"/>
    <w:rsid w:val="006D4CCC"/>
    <w:rsid w:val="006D5D5F"/>
    <w:rsid w:val="006E155C"/>
    <w:rsid w:val="006F77F7"/>
    <w:rsid w:val="006F780A"/>
    <w:rsid w:val="00700D32"/>
    <w:rsid w:val="0070138D"/>
    <w:rsid w:val="0070266E"/>
    <w:rsid w:val="00705429"/>
    <w:rsid w:val="0070730B"/>
    <w:rsid w:val="00712BC5"/>
    <w:rsid w:val="007153C5"/>
    <w:rsid w:val="00715CA4"/>
    <w:rsid w:val="00716EAC"/>
    <w:rsid w:val="00720395"/>
    <w:rsid w:val="0072448B"/>
    <w:rsid w:val="00726016"/>
    <w:rsid w:val="0074416B"/>
    <w:rsid w:val="00744299"/>
    <w:rsid w:val="00745085"/>
    <w:rsid w:val="007479FF"/>
    <w:rsid w:val="0075401E"/>
    <w:rsid w:val="00755471"/>
    <w:rsid w:val="007556A8"/>
    <w:rsid w:val="00760DDA"/>
    <w:rsid w:val="00776FE6"/>
    <w:rsid w:val="007812EA"/>
    <w:rsid w:val="00781F1A"/>
    <w:rsid w:val="00782C84"/>
    <w:rsid w:val="00783114"/>
    <w:rsid w:val="00784D8F"/>
    <w:rsid w:val="007912E9"/>
    <w:rsid w:val="007923BD"/>
    <w:rsid w:val="00793820"/>
    <w:rsid w:val="00797654"/>
    <w:rsid w:val="007A022B"/>
    <w:rsid w:val="007A1A73"/>
    <w:rsid w:val="007A303B"/>
    <w:rsid w:val="007A335E"/>
    <w:rsid w:val="007A36E9"/>
    <w:rsid w:val="007A5B26"/>
    <w:rsid w:val="007A710B"/>
    <w:rsid w:val="007B093C"/>
    <w:rsid w:val="007B4614"/>
    <w:rsid w:val="007B7812"/>
    <w:rsid w:val="007C4C1F"/>
    <w:rsid w:val="007D4356"/>
    <w:rsid w:val="007D520B"/>
    <w:rsid w:val="007D5225"/>
    <w:rsid w:val="007D6192"/>
    <w:rsid w:val="007D646F"/>
    <w:rsid w:val="007E0035"/>
    <w:rsid w:val="007E25CE"/>
    <w:rsid w:val="007F05BA"/>
    <w:rsid w:val="007F17C2"/>
    <w:rsid w:val="007F3051"/>
    <w:rsid w:val="007F445F"/>
    <w:rsid w:val="007F69C4"/>
    <w:rsid w:val="00805B1A"/>
    <w:rsid w:val="0081040B"/>
    <w:rsid w:val="00812666"/>
    <w:rsid w:val="00825BEF"/>
    <w:rsid w:val="008275DE"/>
    <w:rsid w:val="0083025F"/>
    <w:rsid w:val="00831A4E"/>
    <w:rsid w:val="00834F29"/>
    <w:rsid w:val="008368CC"/>
    <w:rsid w:val="00843099"/>
    <w:rsid w:val="00844A63"/>
    <w:rsid w:val="0085215A"/>
    <w:rsid w:val="0085555C"/>
    <w:rsid w:val="00860076"/>
    <w:rsid w:val="00864B42"/>
    <w:rsid w:val="00864EDC"/>
    <w:rsid w:val="008766A7"/>
    <w:rsid w:val="0088023F"/>
    <w:rsid w:val="008853E8"/>
    <w:rsid w:val="00890B67"/>
    <w:rsid w:val="00893361"/>
    <w:rsid w:val="00893CE3"/>
    <w:rsid w:val="0089684C"/>
    <w:rsid w:val="008A42EB"/>
    <w:rsid w:val="008A4E58"/>
    <w:rsid w:val="008A5709"/>
    <w:rsid w:val="008B1A6F"/>
    <w:rsid w:val="008B7C56"/>
    <w:rsid w:val="008C1BE0"/>
    <w:rsid w:val="008D1502"/>
    <w:rsid w:val="008D2E6B"/>
    <w:rsid w:val="008D3059"/>
    <w:rsid w:val="008D44E2"/>
    <w:rsid w:val="008D5C1F"/>
    <w:rsid w:val="008E0C90"/>
    <w:rsid w:val="008F024A"/>
    <w:rsid w:val="008F0D92"/>
    <w:rsid w:val="00900B1D"/>
    <w:rsid w:val="00903BCA"/>
    <w:rsid w:val="00910D7C"/>
    <w:rsid w:val="00911CE5"/>
    <w:rsid w:val="0091490C"/>
    <w:rsid w:val="00917AE0"/>
    <w:rsid w:val="009204DB"/>
    <w:rsid w:val="0092128F"/>
    <w:rsid w:val="009220D3"/>
    <w:rsid w:val="009226F2"/>
    <w:rsid w:val="00924E6D"/>
    <w:rsid w:val="00926314"/>
    <w:rsid w:val="00930317"/>
    <w:rsid w:val="00933333"/>
    <w:rsid w:val="00936A0A"/>
    <w:rsid w:val="0094724D"/>
    <w:rsid w:val="0095370E"/>
    <w:rsid w:val="00953914"/>
    <w:rsid w:val="00954E13"/>
    <w:rsid w:val="009622FB"/>
    <w:rsid w:val="0096452B"/>
    <w:rsid w:val="00975377"/>
    <w:rsid w:val="00981308"/>
    <w:rsid w:val="00983CDC"/>
    <w:rsid w:val="00983E62"/>
    <w:rsid w:val="00984743"/>
    <w:rsid w:val="00987A4E"/>
    <w:rsid w:val="0099188F"/>
    <w:rsid w:val="00995822"/>
    <w:rsid w:val="00997A44"/>
    <w:rsid w:val="009A7254"/>
    <w:rsid w:val="009B1F2B"/>
    <w:rsid w:val="009B2BF4"/>
    <w:rsid w:val="009B52A3"/>
    <w:rsid w:val="009B53BA"/>
    <w:rsid w:val="009B609B"/>
    <w:rsid w:val="009B6F4E"/>
    <w:rsid w:val="009B6FA5"/>
    <w:rsid w:val="009B74CD"/>
    <w:rsid w:val="009C2E10"/>
    <w:rsid w:val="009D38DB"/>
    <w:rsid w:val="009D3D0A"/>
    <w:rsid w:val="009D3F29"/>
    <w:rsid w:val="009E18F3"/>
    <w:rsid w:val="009E1F06"/>
    <w:rsid w:val="009E38D6"/>
    <w:rsid w:val="009E4373"/>
    <w:rsid w:val="009E5DEF"/>
    <w:rsid w:val="009E6B6B"/>
    <w:rsid w:val="009F5EDE"/>
    <w:rsid w:val="009F79E3"/>
    <w:rsid w:val="00A02E92"/>
    <w:rsid w:val="00A04E49"/>
    <w:rsid w:val="00A10236"/>
    <w:rsid w:val="00A10B7E"/>
    <w:rsid w:val="00A11E9D"/>
    <w:rsid w:val="00A239AC"/>
    <w:rsid w:val="00A25268"/>
    <w:rsid w:val="00A345B7"/>
    <w:rsid w:val="00A34924"/>
    <w:rsid w:val="00A35F3F"/>
    <w:rsid w:val="00A40234"/>
    <w:rsid w:val="00A4496C"/>
    <w:rsid w:val="00A51BDA"/>
    <w:rsid w:val="00A52FED"/>
    <w:rsid w:val="00A547EA"/>
    <w:rsid w:val="00A54EE3"/>
    <w:rsid w:val="00A55A83"/>
    <w:rsid w:val="00A60040"/>
    <w:rsid w:val="00A64033"/>
    <w:rsid w:val="00A66230"/>
    <w:rsid w:val="00A66B33"/>
    <w:rsid w:val="00A7226B"/>
    <w:rsid w:val="00A80E57"/>
    <w:rsid w:val="00A82E29"/>
    <w:rsid w:val="00A928C5"/>
    <w:rsid w:val="00A955A3"/>
    <w:rsid w:val="00A958C2"/>
    <w:rsid w:val="00A95C9E"/>
    <w:rsid w:val="00A96933"/>
    <w:rsid w:val="00AA4356"/>
    <w:rsid w:val="00AA6572"/>
    <w:rsid w:val="00AB0EDD"/>
    <w:rsid w:val="00AB238D"/>
    <w:rsid w:val="00AB735D"/>
    <w:rsid w:val="00AC5DC1"/>
    <w:rsid w:val="00AD1275"/>
    <w:rsid w:val="00AD56BA"/>
    <w:rsid w:val="00AF00B0"/>
    <w:rsid w:val="00AF0B6E"/>
    <w:rsid w:val="00AF0C1B"/>
    <w:rsid w:val="00AF1152"/>
    <w:rsid w:val="00AF20DE"/>
    <w:rsid w:val="00AF2C7E"/>
    <w:rsid w:val="00AF337C"/>
    <w:rsid w:val="00AF365B"/>
    <w:rsid w:val="00B00A03"/>
    <w:rsid w:val="00B0152E"/>
    <w:rsid w:val="00B06F77"/>
    <w:rsid w:val="00B17EA4"/>
    <w:rsid w:val="00B2401D"/>
    <w:rsid w:val="00B27F1E"/>
    <w:rsid w:val="00B320E0"/>
    <w:rsid w:val="00B35A2B"/>
    <w:rsid w:val="00B40EDD"/>
    <w:rsid w:val="00B44C87"/>
    <w:rsid w:val="00B525E7"/>
    <w:rsid w:val="00B5298A"/>
    <w:rsid w:val="00B52BC2"/>
    <w:rsid w:val="00B54B9E"/>
    <w:rsid w:val="00B5655B"/>
    <w:rsid w:val="00B602C0"/>
    <w:rsid w:val="00B65AA6"/>
    <w:rsid w:val="00B736AC"/>
    <w:rsid w:val="00B753D4"/>
    <w:rsid w:val="00B804DA"/>
    <w:rsid w:val="00B91C42"/>
    <w:rsid w:val="00BB0ED6"/>
    <w:rsid w:val="00BB1C0A"/>
    <w:rsid w:val="00BB4B74"/>
    <w:rsid w:val="00BB6FED"/>
    <w:rsid w:val="00BC41B2"/>
    <w:rsid w:val="00BC45B6"/>
    <w:rsid w:val="00BC4F9E"/>
    <w:rsid w:val="00BE0799"/>
    <w:rsid w:val="00BE1ABA"/>
    <w:rsid w:val="00BF1119"/>
    <w:rsid w:val="00BF5364"/>
    <w:rsid w:val="00BF5510"/>
    <w:rsid w:val="00BF5679"/>
    <w:rsid w:val="00C070A2"/>
    <w:rsid w:val="00C10D37"/>
    <w:rsid w:val="00C11FB8"/>
    <w:rsid w:val="00C17E66"/>
    <w:rsid w:val="00C3032A"/>
    <w:rsid w:val="00C31C6D"/>
    <w:rsid w:val="00C31FF2"/>
    <w:rsid w:val="00C32D6E"/>
    <w:rsid w:val="00C33C36"/>
    <w:rsid w:val="00C44645"/>
    <w:rsid w:val="00C50A3F"/>
    <w:rsid w:val="00C51847"/>
    <w:rsid w:val="00C528FE"/>
    <w:rsid w:val="00C53D36"/>
    <w:rsid w:val="00C565D2"/>
    <w:rsid w:val="00C6137D"/>
    <w:rsid w:val="00C61540"/>
    <w:rsid w:val="00C61B0C"/>
    <w:rsid w:val="00C67D4C"/>
    <w:rsid w:val="00C706FA"/>
    <w:rsid w:val="00C73F40"/>
    <w:rsid w:val="00C74891"/>
    <w:rsid w:val="00C81D18"/>
    <w:rsid w:val="00C82258"/>
    <w:rsid w:val="00C82744"/>
    <w:rsid w:val="00C836D9"/>
    <w:rsid w:val="00C843F0"/>
    <w:rsid w:val="00C85F66"/>
    <w:rsid w:val="00CA0CFD"/>
    <w:rsid w:val="00CA37C8"/>
    <w:rsid w:val="00CA5047"/>
    <w:rsid w:val="00CC4EE7"/>
    <w:rsid w:val="00CD5C22"/>
    <w:rsid w:val="00CE363E"/>
    <w:rsid w:val="00CF1430"/>
    <w:rsid w:val="00CF1AE4"/>
    <w:rsid w:val="00D0046C"/>
    <w:rsid w:val="00D00979"/>
    <w:rsid w:val="00D01E3B"/>
    <w:rsid w:val="00D06EEA"/>
    <w:rsid w:val="00D11946"/>
    <w:rsid w:val="00D14F71"/>
    <w:rsid w:val="00D15612"/>
    <w:rsid w:val="00D17A89"/>
    <w:rsid w:val="00D21619"/>
    <w:rsid w:val="00D21B1B"/>
    <w:rsid w:val="00D220B5"/>
    <w:rsid w:val="00D26063"/>
    <w:rsid w:val="00D32832"/>
    <w:rsid w:val="00D33C76"/>
    <w:rsid w:val="00D34827"/>
    <w:rsid w:val="00D41F8D"/>
    <w:rsid w:val="00D451AB"/>
    <w:rsid w:val="00D50991"/>
    <w:rsid w:val="00D5107F"/>
    <w:rsid w:val="00D578AF"/>
    <w:rsid w:val="00D61DA0"/>
    <w:rsid w:val="00D65D7A"/>
    <w:rsid w:val="00D66D8F"/>
    <w:rsid w:val="00D6793A"/>
    <w:rsid w:val="00D7347C"/>
    <w:rsid w:val="00D74D7F"/>
    <w:rsid w:val="00D80F6F"/>
    <w:rsid w:val="00D86BF9"/>
    <w:rsid w:val="00D9342C"/>
    <w:rsid w:val="00D944CB"/>
    <w:rsid w:val="00D97C65"/>
    <w:rsid w:val="00DA59FA"/>
    <w:rsid w:val="00DB03D9"/>
    <w:rsid w:val="00DB295F"/>
    <w:rsid w:val="00DB3826"/>
    <w:rsid w:val="00DB47DC"/>
    <w:rsid w:val="00DB74F2"/>
    <w:rsid w:val="00DC205C"/>
    <w:rsid w:val="00DC5687"/>
    <w:rsid w:val="00DC7A5D"/>
    <w:rsid w:val="00DD1167"/>
    <w:rsid w:val="00DD1CF8"/>
    <w:rsid w:val="00DD2860"/>
    <w:rsid w:val="00DD6102"/>
    <w:rsid w:val="00DD71F1"/>
    <w:rsid w:val="00DD7C4D"/>
    <w:rsid w:val="00DE00C5"/>
    <w:rsid w:val="00DE3FB5"/>
    <w:rsid w:val="00E00D0A"/>
    <w:rsid w:val="00E07B93"/>
    <w:rsid w:val="00E07E15"/>
    <w:rsid w:val="00E107AA"/>
    <w:rsid w:val="00E161F8"/>
    <w:rsid w:val="00E22AD9"/>
    <w:rsid w:val="00E32815"/>
    <w:rsid w:val="00E40596"/>
    <w:rsid w:val="00E40BA9"/>
    <w:rsid w:val="00E41B77"/>
    <w:rsid w:val="00E44DA2"/>
    <w:rsid w:val="00E45EC3"/>
    <w:rsid w:val="00E47C4F"/>
    <w:rsid w:val="00E541A3"/>
    <w:rsid w:val="00E637BB"/>
    <w:rsid w:val="00E638C8"/>
    <w:rsid w:val="00E658DD"/>
    <w:rsid w:val="00E65D7E"/>
    <w:rsid w:val="00E81DCB"/>
    <w:rsid w:val="00E82204"/>
    <w:rsid w:val="00E8377B"/>
    <w:rsid w:val="00E83A77"/>
    <w:rsid w:val="00E8796C"/>
    <w:rsid w:val="00E90251"/>
    <w:rsid w:val="00E933C0"/>
    <w:rsid w:val="00E962B7"/>
    <w:rsid w:val="00E96877"/>
    <w:rsid w:val="00E978BF"/>
    <w:rsid w:val="00EA1188"/>
    <w:rsid w:val="00EA72BA"/>
    <w:rsid w:val="00EB0752"/>
    <w:rsid w:val="00EB77CC"/>
    <w:rsid w:val="00EC0997"/>
    <w:rsid w:val="00ED30F4"/>
    <w:rsid w:val="00ED43BB"/>
    <w:rsid w:val="00ED68E9"/>
    <w:rsid w:val="00EE1FC2"/>
    <w:rsid w:val="00EF670C"/>
    <w:rsid w:val="00F1455B"/>
    <w:rsid w:val="00F154DD"/>
    <w:rsid w:val="00F16D36"/>
    <w:rsid w:val="00F210FD"/>
    <w:rsid w:val="00F31FB0"/>
    <w:rsid w:val="00F32CBF"/>
    <w:rsid w:val="00F33087"/>
    <w:rsid w:val="00F350B2"/>
    <w:rsid w:val="00F372A2"/>
    <w:rsid w:val="00F4243D"/>
    <w:rsid w:val="00F45BA7"/>
    <w:rsid w:val="00F45BE9"/>
    <w:rsid w:val="00F46308"/>
    <w:rsid w:val="00F46F4A"/>
    <w:rsid w:val="00F60788"/>
    <w:rsid w:val="00F7063D"/>
    <w:rsid w:val="00F70C88"/>
    <w:rsid w:val="00F7168A"/>
    <w:rsid w:val="00F734AD"/>
    <w:rsid w:val="00F74631"/>
    <w:rsid w:val="00F76618"/>
    <w:rsid w:val="00F76E42"/>
    <w:rsid w:val="00F81D1B"/>
    <w:rsid w:val="00F84292"/>
    <w:rsid w:val="00F85E04"/>
    <w:rsid w:val="00F864DA"/>
    <w:rsid w:val="00F9038D"/>
    <w:rsid w:val="00F92643"/>
    <w:rsid w:val="00F936B3"/>
    <w:rsid w:val="00F94019"/>
    <w:rsid w:val="00F97F7D"/>
    <w:rsid w:val="00FA0333"/>
    <w:rsid w:val="00FA19D5"/>
    <w:rsid w:val="00FA3EE8"/>
    <w:rsid w:val="00FB3E2C"/>
    <w:rsid w:val="00FB46EA"/>
    <w:rsid w:val="00FB6EE2"/>
    <w:rsid w:val="00FC19B9"/>
    <w:rsid w:val="00FD00A5"/>
    <w:rsid w:val="00FD4B0F"/>
    <w:rsid w:val="00FD627B"/>
    <w:rsid w:val="00FE373D"/>
    <w:rsid w:val="00FE61B5"/>
    <w:rsid w:val="00FE7AE0"/>
    <w:rsid w:val="00FF0C09"/>
    <w:rsid w:val="00FF574A"/>
    <w:rsid w:val="01CE5D1C"/>
    <w:rsid w:val="039E595D"/>
    <w:rsid w:val="070F07F6"/>
    <w:rsid w:val="08083403"/>
    <w:rsid w:val="09BE5E2A"/>
    <w:rsid w:val="0A091F73"/>
    <w:rsid w:val="0A8504E9"/>
    <w:rsid w:val="0D92619C"/>
    <w:rsid w:val="0F412CA9"/>
    <w:rsid w:val="0FD566D2"/>
    <w:rsid w:val="13B2170D"/>
    <w:rsid w:val="13B97480"/>
    <w:rsid w:val="14034EB5"/>
    <w:rsid w:val="14870494"/>
    <w:rsid w:val="15085E8C"/>
    <w:rsid w:val="15174F60"/>
    <w:rsid w:val="1556095A"/>
    <w:rsid w:val="167D7F24"/>
    <w:rsid w:val="16CD23E8"/>
    <w:rsid w:val="17151599"/>
    <w:rsid w:val="17306AB5"/>
    <w:rsid w:val="17373F64"/>
    <w:rsid w:val="19A054D6"/>
    <w:rsid w:val="1B0717C8"/>
    <w:rsid w:val="1BE33681"/>
    <w:rsid w:val="1CA474E0"/>
    <w:rsid w:val="1D684CC5"/>
    <w:rsid w:val="21862EC6"/>
    <w:rsid w:val="237A2B2A"/>
    <w:rsid w:val="29BC4199"/>
    <w:rsid w:val="2C4F36F5"/>
    <w:rsid w:val="2D5F22BD"/>
    <w:rsid w:val="2F8F5C32"/>
    <w:rsid w:val="2FF37D11"/>
    <w:rsid w:val="3013049D"/>
    <w:rsid w:val="332C3D99"/>
    <w:rsid w:val="33D35922"/>
    <w:rsid w:val="346366FC"/>
    <w:rsid w:val="365875C5"/>
    <w:rsid w:val="39356049"/>
    <w:rsid w:val="3B4E60E4"/>
    <w:rsid w:val="3BFE2074"/>
    <w:rsid w:val="3F8C7277"/>
    <w:rsid w:val="3FA0222F"/>
    <w:rsid w:val="42D769B6"/>
    <w:rsid w:val="44F600D3"/>
    <w:rsid w:val="45617704"/>
    <w:rsid w:val="48B048DB"/>
    <w:rsid w:val="4B8C0594"/>
    <w:rsid w:val="4CFE380A"/>
    <w:rsid w:val="4D862B8C"/>
    <w:rsid w:val="4DFF35F5"/>
    <w:rsid w:val="4EF47599"/>
    <w:rsid w:val="4FE3578A"/>
    <w:rsid w:val="54E94B5B"/>
    <w:rsid w:val="55661639"/>
    <w:rsid w:val="55761622"/>
    <w:rsid w:val="55F216F0"/>
    <w:rsid w:val="5BC66B3E"/>
    <w:rsid w:val="5BD857FA"/>
    <w:rsid w:val="5C080481"/>
    <w:rsid w:val="5C375744"/>
    <w:rsid w:val="5E202145"/>
    <w:rsid w:val="6031647B"/>
    <w:rsid w:val="62F74A7A"/>
    <w:rsid w:val="668E2223"/>
    <w:rsid w:val="683026D9"/>
    <w:rsid w:val="693F388B"/>
    <w:rsid w:val="6DBA21A1"/>
    <w:rsid w:val="73731F46"/>
    <w:rsid w:val="7AF5051C"/>
    <w:rsid w:val="7BBA680A"/>
    <w:rsid w:val="7BE826AE"/>
    <w:rsid w:val="7CCF532E"/>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7BD34"/>
  <w15:docId w15:val="{8423B578-F2C9-4E92-81E6-35565F000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pPr>
      <w:widowControl w:val="0"/>
      <w:jc w:val="both"/>
    </w:pPr>
    <w:rPr>
      <w:rFonts w:ascii="Times New Roman" w:hAnsi="Times New Roman"/>
      <w:kern w:val="2"/>
      <w:sz w:val="21"/>
      <w:szCs w:val="24"/>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footer"/>
    <w:basedOn w:val="ad"/>
    <w:link w:val="af2"/>
    <w:qFormat/>
    <w:pPr>
      <w:tabs>
        <w:tab w:val="center" w:pos="4153"/>
        <w:tab w:val="right" w:pos="8306"/>
      </w:tabs>
      <w:snapToGrid w:val="0"/>
      <w:jc w:val="left"/>
    </w:pPr>
    <w:rPr>
      <w:sz w:val="18"/>
      <w:szCs w:val="18"/>
    </w:rPr>
  </w:style>
  <w:style w:type="paragraph" w:styleId="af3">
    <w:name w:val="header"/>
    <w:basedOn w:val="ad"/>
    <w:link w:val="af4"/>
    <w:qFormat/>
    <w:pPr>
      <w:pBdr>
        <w:bottom w:val="single" w:sz="6" w:space="1" w:color="auto"/>
      </w:pBdr>
      <w:tabs>
        <w:tab w:val="center" w:pos="4153"/>
        <w:tab w:val="right" w:pos="8306"/>
      </w:tabs>
      <w:snapToGrid w:val="0"/>
      <w:jc w:val="center"/>
    </w:pPr>
    <w:rPr>
      <w:sz w:val="18"/>
      <w:szCs w:val="18"/>
    </w:rPr>
  </w:style>
  <w:style w:type="paragraph" w:styleId="af5">
    <w:name w:val="Normal (Web)"/>
    <w:basedOn w:val="ad"/>
    <w:uiPriority w:val="99"/>
    <w:qFormat/>
    <w:pPr>
      <w:spacing w:before="100" w:beforeAutospacing="1" w:after="100" w:afterAutospacing="1"/>
      <w:jc w:val="left"/>
    </w:pPr>
    <w:rPr>
      <w:kern w:val="0"/>
      <w:sz w:val="24"/>
    </w:rPr>
  </w:style>
  <w:style w:type="table" w:styleId="af6">
    <w:name w:val="Table Grid"/>
    <w:basedOn w:val="af"/>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e"/>
    <w:uiPriority w:val="99"/>
    <w:unhideWhenUsed/>
    <w:qFormat/>
    <w:rPr>
      <w:color w:val="0000FF"/>
      <w:u w:val="single"/>
    </w:rPr>
  </w:style>
  <w:style w:type="paragraph" w:customStyle="1" w:styleId="af8">
    <w:name w:val="段"/>
    <w:link w:val="Char"/>
    <w:qFormat/>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9">
    <w:name w:val="正文表标题"/>
    <w:next w:val="af8"/>
    <w:qFormat/>
    <w:pPr>
      <w:spacing w:beforeLines="50" w:before="156" w:afterLines="50" w:after="156"/>
      <w:jc w:val="center"/>
    </w:pPr>
    <w:rPr>
      <w:rFonts w:ascii="黑体" w:eastAsia="黑体" w:hAnsi="Times New Roman"/>
      <w:sz w:val="21"/>
    </w:rPr>
  </w:style>
  <w:style w:type="paragraph" w:customStyle="1" w:styleId="ac">
    <w:name w:val="正文图标题"/>
    <w:next w:val="af8"/>
    <w:qFormat/>
    <w:pPr>
      <w:numPr>
        <w:numId w:val="1"/>
      </w:numPr>
      <w:tabs>
        <w:tab w:val="left" w:pos="360"/>
      </w:tabs>
      <w:spacing w:beforeLines="50" w:before="156" w:afterLines="50" w:after="156"/>
      <w:jc w:val="center"/>
    </w:pPr>
    <w:rPr>
      <w:rFonts w:ascii="黑体" w:eastAsia="黑体" w:hAnsi="Times New Roman"/>
      <w:sz w:val="21"/>
    </w:rPr>
  </w:style>
  <w:style w:type="paragraph" w:customStyle="1" w:styleId="aa">
    <w:name w:val="其他发布日期"/>
    <w:basedOn w:val="ad"/>
    <w:qFormat/>
    <w:pPr>
      <w:framePr w:w="3997" w:h="471" w:hRule="exact" w:vSpace="181" w:wrap="around" w:vAnchor="page" w:hAnchor="page" w:x="1419" w:y="14097" w:anchorLock="1"/>
      <w:widowControl/>
      <w:numPr>
        <w:numId w:val="2"/>
      </w:numPr>
      <w:jc w:val="left"/>
    </w:pPr>
    <w:rPr>
      <w:rFonts w:eastAsia="黑体"/>
      <w:kern w:val="0"/>
      <w:sz w:val="28"/>
      <w:szCs w:val="20"/>
    </w:rPr>
  </w:style>
  <w:style w:type="paragraph" w:customStyle="1" w:styleId="a3">
    <w:name w:val="一级条标题"/>
    <w:next w:val="af8"/>
    <w:qFormat/>
    <w:pPr>
      <w:numPr>
        <w:ilvl w:val="1"/>
        <w:numId w:val="3"/>
      </w:numPr>
      <w:spacing w:beforeLines="50" w:before="156" w:afterLines="50" w:after="156"/>
      <w:outlineLvl w:val="2"/>
    </w:pPr>
    <w:rPr>
      <w:rFonts w:ascii="黑体" w:eastAsia="黑体" w:hAnsi="Times New Roman"/>
      <w:sz w:val="21"/>
      <w:szCs w:val="21"/>
    </w:rPr>
  </w:style>
  <w:style w:type="paragraph" w:customStyle="1" w:styleId="a2">
    <w:name w:val="章标题"/>
    <w:next w:val="af8"/>
    <w:qFormat/>
    <w:pPr>
      <w:numPr>
        <w:numId w:val="3"/>
      </w:numPr>
      <w:spacing w:beforeLines="100" w:before="312" w:afterLines="100" w:after="312"/>
      <w:jc w:val="both"/>
      <w:outlineLvl w:val="1"/>
    </w:pPr>
    <w:rPr>
      <w:rFonts w:ascii="黑体" w:eastAsia="黑体" w:hAnsi="Times New Roman"/>
      <w:sz w:val="21"/>
    </w:rPr>
  </w:style>
  <w:style w:type="paragraph" w:customStyle="1" w:styleId="a4">
    <w:name w:val="二级条标题"/>
    <w:basedOn w:val="a3"/>
    <w:next w:val="af8"/>
    <w:qFormat/>
    <w:pPr>
      <w:numPr>
        <w:ilvl w:val="2"/>
      </w:numPr>
      <w:spacing w:before="50" w:after="50"/>
      <w:outlineLvl w:val="3"/>
    </w:pPr>
  </w:style>
  <w:style w:type="paragraph" w:customStyle="1" w:styleId="a5">
    <w:name w:val="三级条标题"/>
    <w:basedOn w:val="a4"/>
    <w:next w:val="af8"/>
    <w:qFormat/>
    <w:pPr>
      <w:numPr>
        <w:ilvl w:val="3"/>
      </w:numPr>
      <w:outlineLvl w:val="4"/>
    </w:pPr>
  </w:style>
  <w:style w:type="paragraph" w:customStyle="1" w:styleId="a6">
    <w:name w:val="四级条标题"/>
    <w:basedOn w:val="a5"/>
    <w:next w:val="af8"/>
    <w:qFormat/>
    <w:pPr>
      <w:numPr>
        <w:ilvl w:val="4"/>
      </w:numPr>
      <w:outlineLvl w:val="5"/>
    </w:pPr>
  </w:style>
  <w:style w:type="paragraph" w:customStyle="1" w:styleId="a7">
    <w:name w:val="五级条标题"/>
    <w:basedOn w:val="a6"/>
    <w:next w:val="af8"/>
    <w:qFormat/>
    <w:pPr>
      <w:numPr>
        <w:ilvl w:val="5"/>
      </w:numPr>
      <w:outlineLvl w:val="6"/>
    </w:pPr>
  </w:style>
  <w:style w:type="paragraph" w:customStyle="1" w:styleId="a">
    <w:name w:val="注："/>
    <w:next w:val="af8"/>
    <w:qFormat/>
    <w:pPr>
      <w:widowControl w:val="0"/>
      <w:numPr>
        <w:numId w:val="4"/>
      </w:numPr>
      <w:autoSpaceDE w:val="0"/>
      <w:autoSpaceDN w:val="0"/>
      <w:ind w:left="726" w:hanging="363"/>
      <w:jc w:val="both"/>
    </w:pPr>
    <w:rPr>
      <w:rFonts w:ascii="宋体" w:hAnsi="Times New Roman"/>
      <w:sz w:val="18"/>
      <w:szCs w:val="18"/>
    </w:rPr>
  </w:style>
  <w:style w:type="paragraph" w:customStyle="1" w:styleId="a8">
    <w:name w:val="附录图标号"/>
    <w:basedOn w:val="ad"/>
    <w:qFormat/>
    <w:pPr>
      <w:keepNext/>
      <w:pageBreakBefore/>
      <w:widowControl/>
      <w:numPr>
        <w:numId w:val="5"/>
      </w:numPr>
      <w:spacing w:line="14" w:lineRule="exact"/>
      <w:ind w:left="0" w:firstLine="363"/>
      <w:jc w:val="center"/>
      <w:outlineLvl w:val="0"/>
    </w:pPr>
    <w:rPr>
      <w:color w:val="FFFFFF"/>
    </w:rPr>
  </w:style>
  <w:style w:type="paragraph" w:customStyle="1" w:styleId="a9">
    <w:name w:val="附录图标题"/>
    <w:basedOn w:val="ad"/>
    <w:next w:val="af8"/>
    <w:qFormat/>
    <w:pPr>
      <w:numPr>
        <w:ilvl w:val="1"/>
        <w:numId w:val="5"/>
      </w:numPr>
      <w:tabs>
        <w:tab w:val="left" w:pos="363"/>
      </w:tabs>
      <w:spacing w:beforeLines="50" w:before="50" w:afterLines="50" w:after="50"/>
      <w:ind w:left="0" w:firstLine="0"/>
      <w:jc w:val="center"/>
    </w:pPr>
    <w:rPr>
      <w:rFonts w:ascii="黑体" w:eastAsia="黑体"/>
      <w:szCs w:val="21"/>
    </w:rPr>
  </w:style>
  <w:style w:type="paragraph" w:customStyle="1" w:styleId="a1">
    <w:name w:val="注×：（正文）"/>
    <w:qFormat/>
    <w:pPr>
      <w:numPr>
        <w:numId w:val="6"/>
      </w:numPr>
      <w:jc w:val="both"/>
    </w:pPr>
    <w:rPr>
      <w:rFonts w:ascii="宋体" w:hAnsi="Times New Roman"/>
      <w:sz w:val="18"/>
      <w:szCs w:val="18"/>
    </w:rPr>
  </w:style>
  <w:style w:type="paragraph" w:customStyle="1" w:styleId="a0">
    <w:name w:val="图表脚注说明"/>
    <w:basedOn w:val="ad"/>
    <w:qFormat/>
    <w:pPr>
      <w:numPr>
        <w:numId w:val="7"/>
      </w:numPr>
    </w:pPr>
    <w:rPr>
      <w:rFonts w:ascii="宋体"/>
      <w:sz w:val="18"/>
      <w:szCs w:val="18"/>
    </w:rPr>
  </w:style>
  <w:style w:type="character" w:customStyle="1" w:styleId="Char">
    <w:name w:val="段 Char"/>
    <w:basedOn w:val="ae"/>
    <w:link w:val="af8"/>
    <w:qFormat/>
    <w:rPr>
      <w:rFonts w:ascii="宋体"/>
      <w:sz w:val="21"/>
      <w:lang w:val="en-US" w:eastAsia="zh-CN" w:bidi="ar-SA"/>
    </w:rPr>
  </w:style>
  <w:style w:type="character" w:customStyle="1" w:styleId="af4">
    <w:name w:val="页眉 字符"/>
    <w:basedOn w:val="ae"/>
    <w:link w:val="af3"/>
    <w:qFormat/>
    <w:rPr>
      <w:kern w:val="2"/>
      <w:sz w:val="18"/>
      <w:szCs w:val="18"/>
    </w:rPr>
  </w:style>
  <w:style w:type="character" w:customStyle="1" w:styleId="af2">
    <w:name w:val="页脚 字符"/>
    <w:basedOn w:val="ae"/>
    <w:link w:val="af1"/>
    <w:qFormat/>
    <w:rPr>
      <w:kern w:val="2"/>
      <w:sz w:val="18"/>
      <w:szCs w:val="18"/>
    </w:rPr>
  </w:style>
  <w:style w:type="paragraph" w:customStyle="1" w:styleId="ab">
    <w:name w:val="附录表标题"/>
    <w:basedOn w:val="ad"/>
    <w:next w:val="af8"/>
    <w:qFormat/>
    <w:pPr>
      <w:numPr>
        <w:ilvl w:val="1"/>
        <w:numId w:val="8"/>
      </w:numPr>
      <w:tabs>
        <w:tab w:val="left" w:pos="180"/>
      </w:tabs>
      <w:spacing w:beforeLines="50" w:before="50" w:afterLines="50" w:after="50"/>
      <w:ind w:left="0" w:firstLine="0"/>
      <w:jc w:val="center"/>
    </w:pPr>
    <w:rPr>
      <w:rFonts w:ascii="黑体" w:eastAsia="黑体"/>
      <w:szCs w:val="21"/>
    </w:rPr>
  </w:style>
  <w:style w:type="paragraph" w:customStyle="1" w:styleId="afa">
    <w:name w:val="其他标准称谓"/>
    <w:qFormat/>
    <w:pPr>
      <w:spacing w:line="0" w:lineRule="atLeast"/>
      <w:jc w:val="distribute"/>
    </w:pPr>
    <w:rPr>
      <w:rFonts w:ascii="黑体" w:eastAsia="黑体" w:hAnsi="宋体"/>
      <w:sz w:val="52"/>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13</Pages>
  <Words>1154</Words>
  <Characters>6581</Characters>
  <Application>Microsoft Office Word</Application>
  <DocSecurity>0</DocSecurity>
  <Lines>54</Lines>
  <Paragraphs>15</Paragraphs>
  <ScaleCrop>false</ScaleCrop>
  <Company>WWW.YlmF.CoM</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广西地方标准《脱氢枞酸》（征求意见稿）</dc:title>
  <dc:creator>USER</dc:creator>
  <cp:lastModifiedBy>USER</cp:lastModifiedBy>
  <cp:revision>131</cp:revision>
  <cp:lastPrinted>2019-07-10T11:21:00Z</cp:lastPrinted>
  <dcterms:created xsi:type="dcterms:W3CDTF">2021-09-07T09:59:00Z</dcterms:created>
  <dcterms:modified xsi:type="dcterms:W3CDTF">2022-05-11T08:09:00Z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484DF7F1BEB842158BCD0584349217B5</vt:lpwstr>
  </property>
</Properties>
</file>